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4EA" w14:textId="755F067E" w:rsidR="00A33F7D" w:rsidRPr="00F02E0A" w:rsidRDefault="00A33F7D" w:rsidP="00F02E0A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it-IT"/>
        </w:rPr>
      </w:pPr>
    </w:p>
    <w:p w14:paraId="2BE3517A" w14:textId="56CC49A3" w:rsidR="006904BE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RESEARCH PROPOSAL</w:t>
      </w:r>
    </w:p>
    <w:p w14:paraId="0187010A" w14:textId="29C356D0" w:rsidR="006904BE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for admission</w:t>
      </w:r>
      <w:r w:rsidR="006904BE"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 </w:t>
      </w: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to XXXVIII C</w:t>
      </w:r>
      <w:r>
        <w:rPr>
          <w:rFonts w:eastAsia="Times New Roman" w:cstheme="minorHAnsi"/>
          <w:b/>
          <w:bCs/>
          <w:sz w:val="30"/>
          <w:szCs w:val="30"/>
          <w:lang w:val="en-GB" w:eastAsia="it-IT"/>
        </w:rPr>
        <w:t>ycle of Politecnico di Bari</w:t>
      </w:r>
    </w:p>
    <w:p w14:paraId="45E63CCF" w14:textId="4EB584D4" w:rsidR="00964673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PhD </w:t>
      </w:r>
      <w:proofErr w:type="spellStart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Programme</w:t>
      </w:r>
      <w:proofErr w:type="spellEnd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in</w:t>
      </w:r>
    </w:p>
    <w:p w14:paraId="189D217F" w14:textId="77777777" w:rsidR="00D7762D" w:rsidRDefault="00D7762D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D7762D">
        <w:rPr>
          <w:rFonts w:eastAsia="Times New Roman" w:cstheme="minorHAnsi"/>
          <w:b/>
          <w:bCs/>
          <w:sz w:val="30"/>
          <w:szCs w:val="30"/>
          <w:lang w:val="en-GB" w:eastAsia="it-IT"/>
        </w:rPr>
        <w:t>ELECTRICAL AND INFORMATION TECHNOLOGY ENGINEERING</w:t>
      </w:r>
      <w:r w:rsidRPr="00D7762D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 </w:t>
      </w:r>
    </w:p>
    <w:p w14:paraId="5678B939" w14:textId="1FCD0956" w:rsidR="006904BE" w:rsidRPr="00BC7719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(A</w:t>
      </w:r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TTACHMENT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</w:t>
      </w:r>
      <w:r w:rsidR="00D7762D">
        <w:rPr>
          <w:rFonts w:eastAsia="Times New Roman" w:cstheme="minorHAnsi"/>
          <w:b/>
          <w:bCs/>
          <w:sz w:val="30"/>
          <w:szCs w:val="30"/>
          <w:lang w:val="en-US" w:eastAsia="it-IT"/>
        </w:rPr>
        <w:t>B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)</w:t>
      </w:r>
    </w:p>
    <w:p w14:paraId="038A5FAD" w14:textId="3C3475C3" w:rsidR="00964673" w:rsidRPr="00964673" w:rsidRDefault="006904BE" w:rsidP="00964673">
      <w:pPr>
        <w:spacing w:before="100" w:beforeAutospacing="1" w:after="100" w:afterAutospacing="1" w:line="240" w:lineRule="auto"/>
        <w:jc w:val="both"/>
        <w:outlineLvl w:val="2"/>
        <w:rPr>
          <w:b/>
          <w:sz w:val="24"/>
          <w:szCs w:val="24"/>
          <w:lang w:val="en-GB"/>
        </w:rPr>
      </w:pP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A</w:t>
      </w:r>
      <w:r w:rsidR="00964673"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TTENTION</w:t>
      </w: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: </w:t>
      </w:r>
      <w:r w:rsidR="00964673" w:rsidRPr="00964673">
        <w:rPr>
          <w:bCs/>
          <w:sz w:val="24"/>
          <w:szCs w:val="24"/>
          <w:lang w:val="en-GB"/>
        </w:rPr>
        <w:t xml:space="preserve">Candidates who intend to propose a research project based on the topics set out in Ministerial Decrees 351/2022 and 352/2022 </w:t>
      </w:r>
      <w:r w:rsidR="00964673" w:rsidRPr="00964673">
        <w:rPr>
          <w:b/>
          <w:sz w:val="24"/>
          <w:szCs w:val="24"/>
          <w:lang w:val="en-GB"/>
        </w:rPr>
        <w:t>must prepare a proposal in line with one or more of the topics listed below.</w:t>
      </w:r>
    </w:p>
    <w:p w14:paraId="7DCC16F5" w14:textId="7A75E02C" w:rsidR="00964673" w:rsidRPr="006C2949" w:rsidRDefault="00964673" w:rsidP="0096467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695647E5">
                <wp:simplePos x="0" y="0"/>
                <wp:positionH relativeFrom="column">
                  <wp:posOffset>-64770</wp:posOffset>
                </wp:positionH>
                <wp:positionV relativeFrom="paragraph">
                  <wp:posOffset>2540</wp:posOffset>
                </wp:positionV>
                <wp:extent cx="6438900" cy="5821680"/>
                <wp:effectExtent l="0" t="0" r="1905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82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08FD9" id="Rettangolo 4" o:spid="_x0000_s1026" style="position:absolute;margin-left:-5.1pt;margin-top:.2pt;width:507pt;height:458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RAdAIAAEcFAAAOAAAAZHJzL2Uyb0RvYy54bWysVE1v2zAMvQ/YfxB0X21naZcGcYogRYcB&#10;RVusHXpWZCkWIIuapMTJfv0o+SNBV+wwLAeFNMlH8onU4ubQaLIXziswJS0uckqE4VApsy3pj5e7&#10;TzNKfGCmYhqMKOlReHqz/Phh0dq5mEANuhKOIIjx89aWtA7BzrPM81o0zF+AFQaNElzDAqpum1WO&#10;tYje6GyS51dZC66yDrjwHr/edka6TPhSCh4epfQiEF1SrC2k06VzE89suWDzrWO2Vrwvg/1DFQ1T&#10;BpOOULcsMLJz6g+oRnEHHmS44NBkIKXiIvWA3RT5m26ea2ZF6gXJ8Xakyf8/WP6wf7ZPDmlorZ97&#10;FGMXB+ma+I/1kUMi6ziSJQ6BcPx4Nf08u86RU462y9mkuJolOrNTuHU+fBXQkCiU1OFtJJLY/t4H&#10;TImug0vM5kGr6k5pnZQ4AWKtHdkzvLvNtoh3hRFnXtmp5iSFoxYxVpvvQhJVYZWTlDCN0wmMcS5M&#10;KDpTzSrR5bjM8TdkGdKnnAkwIkusbsTuAQbPDmTA7ort/WOoSNM4Bud/K6wLHiNSZjBhDG6UAfce&#10;gMau+sydP5Z/Rk0UN1Adnxxx0O2Ct/xO4fXcMx+emMPhxyvFhQ6PeEgNbUmhlyipwf1673v0x5lE&#10;KyUtLlNJ/c8dc4IS/c3gtF4X02ncvqRML79MUHHnls25xeyaNeCdF/h0WJ7E6B/0IEoHzSvu/Spm&#10;RRMzHHOXlAc3KOvQLTm+HFysVskNN86ycG+eLY/gkdU4fi+HV+ZsP6MBx/sBhsVj8zej2vnGSAOr&#10;XQCp0hyfeO35xm1Ng9O/LPE5ONeT1+n9W/4GAAD//wMAUEsDBBQABgAIAAAAIQBjLGPU3gAAAAkB&#10;AAAPAAAAZHJzL2Rvd25yZXYueG1sTI8/T8MwFMR3JL6D9ZBYUGsn5W/IS1VBGSomQgdGJzZORPwc&#10;2W6bfHvcCcbTne5+V64nO7Cj9qF3hJAtBTBNrVM9GYT959viEViIkpQcHGmEWQdYV5cXpSyUO9GH&#10;PtbRsFRCoZAIXYxjwXloO21lWLpRU/K+nbcyJukNV16eUrkdeC7EPbeyp7TQyVG/dLr9qQ8WYXvX&#10;+DDfvHrK3+d6t/0yq/3GIF5fTZtnYFFP8S8MZ/yEDlViatyBVGADwiITeYoi3AI720Ks0pUG4Sl7&#10;yIFXJf//oPoFAAD//wMAUEsBAi0AFAAGAAgAAAAhALaDOJL+AAAA4QEAABMAAAAAAAAAAAAAAAAA&#10;AAAAAFtDb250ZW50X1R5cGVzXS54bWxQSwECLQAUAAYACAAAACEAOP0h/9YAAACUAQAACwAAAAAA&#10;AAAAAAAAAAAvAQAAX3JlbHMvLnJlbHNQSwECLQAUAAYACAAAACEAN2MkQHQCAABHBQAADgAAAAAA&#10;AAAAAAAAAAAuAgAAZHJzL2Uyb0RvYy54bWxQSwECLQAUAAYACAAAACEAYyxj1N4AAAAJAQAADwAA&#10;AAAAAAAAAAAAAADOBAAAZHJzL2Rvd25yZXYueG1sUEsFBgAAAAAEAAQA8wAAANkFAAAAAA==&#10;" fillcolor="white [3212]" strokecolor="#1f3763 [1604]" strokeweight="1pt"/>
            </w:pict>
          </mc:Fallback>
        </mc:AlternateContent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ONLY FOR CANDIDATES WHO </w:t>
      </w:r>
      <w:r w:rsidR="00C37386" w:rsidRPr="00C37386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INTEND TO PROPOSE A RESEARCH PROJECT BASED ON THE TOPICS SET OUT IN MINISTERIAL DECREES 351/2022 AND 352/2022 </w:t>
      </w:r>
      <w:r w:rsidR="006C2949" w:rsidRP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sym w:font="Wingdings" w:char="F0E0"/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</w:t>
      </w:r>
      <w:r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list below contains 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details of each grant financed according to Ministerial Decrees 351/2022 and 352/2022,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area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and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topic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for the PhD Programme.</w:t>
      </w:r>
    </w:p>
    <w:p w14:paraId="791CA69F" w14:textId="7A82F60B" w:rsidR="009776A7" w:rsidRDefault="006C2949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Grants funded according to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351/2022</w:t>
      </w:r>
      <w:r w:rsidR="006904BE"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1FF8D124" w14:textId="1D6616C9" w:rsidR="00D7762D" w:rsidRPr="00D7762D" w:rsidRDefault="00D7762D" w:rsidP="00D7762D">
      <w:pPr>
        <w:jc w:val="both"/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</w:pPr>
      <w:r w:rsidRPr="00D7762D">
        <w:rPr>
          <w:rFonts w:cstheme="minorHAnsi"/>
          <w:b/>
          <w:bCs/>
          <w:sz w:val="20"/>
          <w:szCs w:val="20"/>
          <w:lang w:val="en-GB"/>
        </w:rPr>
        <w:t>GRANT N.1</w:t>
      </w:r>
      <w:r w:rsidRPr="00374953">
        <w:rPr>
          <w:rFonts w:cstheme="minorHAnsi"/>
          <w:sz w:val="20"/>
          <w:szCs w:val="20"/>
          <w:lang w:val="en-GB"/>
        </w:rPr>
        <w:t xml:space="preserve"> - </w:t>
      </w:r>
      <w:r w:rsidRPr="00374953">
        <w:rPr>
          <w:rFonts w:cstheme="minorHAnsi"/>
          <w:b/>
          <w:sz w:val="20"/>
          <w:szCs w:val="20"/>
          <w:lang w:val="en-GB"/>
        </w:rPr>
        <w:t xml:space="preserve">Area: </w:t>
      </w:r>
      <w:r w:rsidRPr="00374953">
        <w:rPr>
          <w:rFonts w:cstheme="minorHAnsi"/>
          <w:sz w:val="20"/>
          <w:szCs w:val="20"/>
          <w:lang w:val="en-GB"/>
        </w:rPr>
        <w:t xml:space="preserve">NRRP; </w:t>
      </w:r>
      <w:r w:rsidRPr="00374953">
        <w:rPr>
          <w:rFonts w:cstheme="minorHAnsi"/>
          <w:b/>
          <w:sz w:val="20"/>
          <w:szCs w:val="20"/>
          <w:lang w:val="en-GB"/>
        </w:rPr>
        <w:t xml:space="preserve">Topic: </w:t>
      </w:r>
      <w:r w:rsidRPr="00374953">
        <w:rPr>
          <w:rFonts w:cstheme="minorHAnsi"/>
          <w:sz w:val="20"/>
          <w:szCs w:val="20"/>
          <w:lang w:val="en-GB"/>
        </w:rPr>
        <w:t>“</w:t>
      </w:r>
      <w:r w:rsidRPr="00374953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Advanced systems for precision diagnosis and treatment of visual apparatus pathologies”;</w:t>
      </w:r>
    </w:p>
    <w:p w14:paraId="5E8E8BFE" w14:textId="7084E2A0" w:rsidR="00D7762D" w:rsidRPr="00D7762D" w:rsidRDefault="00D7762D" w:rsidP="00D7762D">
      <w:pPr>
        <w:jc w:val="both"/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</w:pPr>
      <w:r w:rsidRPr="00D7762D">
        <w:rPr>
          <w:rFonts w:cstheme="minorHAnsi"/>
          <w:b/>
          <w:bCs/>
          <w:sz w:val="20"/>
          <w:szCs w:val="20"/>
          <w:lang w:val="en-GB"/>
        </w:rPr>
        <w:t>GRANT N. 2</w:t>
      </w:r>
      <w:r w:rsidRPr="00374953">
        <w:rPr>
          <w:rFonts w:cstheme="minorHAnsi"/>
          <w:sz w:val="20"/>
          <w:szCs w:val="20"/>
          <w:lang w:val="en-GB"/>
        </w:rPr>
        <w:t xml:space="preserve"> - </w:t>
      </w:r>
      <w:r w:rsidRPr="00374953">
        <w:rPr>
          <w:rFonts w:cstheme="minorHAnsi"/>
          <w:b/>
          <w:sz w:val="20"/>
          <w:szCs w:val="20"/>
          <w:lang w:val="en-GB"/>
        </w:rPr>
        <w:t xml:space="preserve">Area: </w:t>
      </w:r>
      <w:r w:rsidRPr="00374953">
        <w:rPr>
          <w:rFonts w:cstheme="minorHAnsi"/>
          <w:sz w:val="20"/>
          <w:szCs w:val="20"/>
          <w:lang w:val="en-GB"/>
        </w:rPr>
        <w:t xml:space="preserve">PNRR; </w:t>
      </w:r>
      <w:r w:rsidRPr="00374953">
        <w:rPr>
          <w:rFonts w:cstheme="minorHAnsi"/>
          <w:b/>
          <w:sz w:val="20"/>
          <w:szCs w:val="20"/>
          <w:lang w:val="en-GB"/>
        </w:rPr>
        <w:t xml:space="preserve">Topic: </w:t>
      </w:r>
      <w:r w:rsidRPr="00374953">
        <w:rPr>
          <w:rFonts w:cstheme="minorHAnsi"/>
          <w:sz w:val="20"/>
          <w:szCs w:val="20"/>
          <w:lang w:val="en-GB"/>
        </w:rPr>
        <w:t>“</w:t>
      </w:r>
      <w:r w:rsidRPr="00374953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Planning and implementation of an optical interferometer integrated within SOI technology”;</w:t>
      </w:r>
    </w:p>
    <w:p w14:paraId="3FBB96D2" w14:textId="34F70A83" w:rsidR="00D7762D" w:rsidRPr="00D7762D" w:rsidRDefault="00D7762D" w:rsidP="00D7762D">
      <w:pPr>
        <w:jc w:val="both"/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</w:pPr>
      <w:r w:rsidRPr="00D7762D">
        <w:rPr>
          <w:rFonts w:cstheme="minorHAnsi"/>
          <w:b/>
          <w:bCs/>
          <w:sz w:val="20"/>
          <w:szCs w:val="20"/>
          <w:lang w:val="en-GB"/>
        </w:rPr>
        <w:t>GRANT N.3</w:t>
      </w:r>
      <w:r w:rsidRPr="00374953">
        <w:rPr>
          <w:rFonts w:cstheme="minorHAnsi"/>
          <w:sz w:val="20"/>
          <w:szCs w:val="20"/>
          <w:lang w:val="en-GB"/>
        </w:rPr>
        <w:t xml:space="preserve"> - </w:t>
      </w:r>
      <w:r w:rsidRPr="00374953">
        <w:rPr>
          <w:rFonts w:cstheme="minorHAnsi"/>
          <w:b/>
          <w:sz w:val="20"/>
          <w:szCs w:val="20"/>
          <w:lang w:val="en-GB"/>
        </w:rPr>
        <w:t xml:space="preserve">Area: </w:t>
      </w:r>
      <w:r w:rsidRPr="00374953">
        <w:rPr>
          <w:rFonts w:cstheme="minorHAnsi"/>
          <w:sz w:val="20"/>
          <w:szCs w:val="20"/>
          <w:lang w:val="en-GB"/>
        </w:rPr>
        <w:t xml:space="preserve">Public Administration; </w:t>
      </w:r>
      <w:r w:rsidRPr="00374953">
        <w:rPr>
          <w:rFonts w:cstheme="minorHAnsi"/>
          <w:b/>
          <w:sz w:val="20"/>
          <w:szCs w:val="20"/>
          <w:lang w:val="en-GB"/>
        </w:rPr>
        <w:t xml:space="preserve">Topic: </w:t>
      </w:r>
      <w:r w:rsidRPr="00374953">
        <w:rPr>
          <w:rFonts w:cstheme="minorHAnsi"/>
          <w:sz w:val="20"/>
          <w:szCs w:val="20"/>
          <w:lang w:val="en-GB"/>
        </w:rPr>
        <w:t>“</w:t>
      </w:r>
      <w:bookmarkStart w:id="0" w:name="_Hlk109285257"/>
      <w:r w:rsidRPr="00374953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Smart and innovative solutions for sustainable mobility in self-driving vehicles</w:t>
      </w:r>
      <w:bookmarkEnd w:id="0"/>
      <w:r w:rsidRPr="00374953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”;</w:t>
      </w:r>
    </w:p>
    <w:p w14:paraId="013E8994" w14:textId="045B1D22" w:rsidR="00D7762D" w:rsidRPr="00D7762D" w:rsidRDefault="00D7762D" w:rsidP="00D7762D">
      <w:pPr>
        <w:jc w:val="both"/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</w:pPr>
      <w:r w:rsidRPr="00D7762D">
        <w:rPr>
          <w:rFonts w:cstheme="minorHAnsi"/>
          <w:b/>
          <w:bCs/>
          <w:sz w:val="20"/>
          <w:szCs w:val="20"/>
          <w:lang w:val="en-GB"/>
        </w:rPr>
        <w:t>GRANT N. 4</w:t>
      </w:r>
      <w:r w:rsidRPr="00374953">
        <w:rPr>
          <w:rFonts w:cstheme="minorHAnsi"/>
          <w:sz w:val="20"/>
          <w:szCs w:val="20"/>
          <w:lang w:val="en-GB"/>
        </w:rPr>
        <w:t xml:space="preserve"> - </w:t>
      </w:r>
      <w:r w:rsidRPr="00374953">
        <w:rPr>
          <w:rFonts w:cstheme="minorHAnsi"/>
          <w:b/>
          <w:sz w:val="20"/>
          <w:szCs w:val="20"/>
          <w:lang w:val="en-GB"/>
        </w:rPr>
        <w:t xml:space="preserve">Area: </w:t>
      </w:r>
      <w:r w:rsidRPr="00374953">
        <w:rPr>
          <w:rFonts w:cstheme="minorHAnsi"/>
          <w:sz w:val="20"/>
          <w:szCs w:val="20"/>
          <w:lang w:val="en-GB"/>
        </w:rPr>
        <w:t xml:space="preserve">Public Administration; </w:t>
      </w:r>
      <w:r w:rsidRPr="00374953">
        <w:rPr>
          <w:rFonts w:cstheme="minorHAnsi"/>
          <w:b/>
          <w:sz w:val="20"/>
          <w:szCs w:val="20"/>
          <w:lang w:val="en-GB"/>
        </w:rPr>
        <w:t xml:space="preserve">Topic: </w:t>
      </w:r>
      <w:r w:rsidRPr="00374953">
        <w:rPr>
          <w:rFonts w:cstheme="minorHAnsi"/>
          <w:sz w:val="20"/>
          <w:szCs w:val="20"/>
          <w:lang w:val="en-GB"/>
        </w:rPr>
        <w:t>“</w:t>
      </w:r>
      <w:r w:rsidRPr="00374953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Design and evaluation of novel Lawful Interception architecture and tools for Beyond 5G networks”;</w:t>
      </w:r>
    </w:p>
    <w:p w14:paraId="0D25FC56" w14:textId="57309741" w:rsidR="00D7762D" w:rsidRDefault="00D7762D" w:rsidP="00D7762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D7762D">
        <w:rPr>
          <w:rFonts w:cstheme="minorHAnsi"/>
          <w:b/>
          <w:bCs/>
          <w:sz w:val="20"/>
          <w:szCs w:val="20"/>
          <w:lang w:val="en-GB"/>
        </w:rPr>
        <w:t>GRANT N. 5</w:t>
      </w:r>
      <w:r w:rsidRPr="00374953">
        <w:rPr>
          <w:rFonts w:cstheme="minorHAnsi"/>
          <w:sz w:val="20"/>
          <w:szCs w:val="20"/>
          <w:lang w:val="en-GB"/>
        </w:rPr>
        <w:t xml:space="preserve"> - </w:t>
      </w:r>
      <w:r w:rsidRPr="00374953">
        <w:rPr>
          <w:rFonts w:cstheme="minorHAnsi"/>
          <w:b/>
          <w:sz w:val="20"/>
          <w:szCs w:val="20"/>
          <w:lang w:val="en-GB"/>
        </w:rPr>
        <w:t xml:space="preserve">Area: </w:t>
      </w:r>
      <w:r w:rsidRPr="00374953">
        <w:rPr>
          <w:rFonts w:cstheme="minorHAnsi"/>
          <w:sz w:val="20"/>
          <w:szCs w:val="20"/>
          <w:lang w:val="en-GB"/>
        </w:rPr>
        <w:t xml:space="preserve">Digital and Environmental Transition; </w:t>
      </w:r>
      <w:r w:rsidRPr="00374953">
        <w:rPr>
          <w:rFonts w:cstheme="minorHAnsi"/>
          <w:b/>
          <w:sz w:val="20"/>
          <w:szCs w:val="20"/>
          <w:lang w:val="en-GB"/>
        </w:rPr>
        <w:t xml:space="preserve">Topic: </w:t>
      </w:r>
      <w:r w:rsidRPr="00374953">
        <w:rPr>
          <w:rFonts w:cstheme="minorHAnsi"/>
          <w:sz w:val="20"/>
          <w:szCs w:val="20"/>
          <w:lang w:val="en-GB"/>
        </w:rPr>
        <w:t>“</w:t>
      </w:r>
      <w:r w:rsidRPr="00374953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Development of a technological platform of microwave and optical devices for the telecommunication of the future”.</w:t>
      </w:r>
    </w:p>
    <w:p w14:paraId="5CF8CC94" w14:textId="36795727" w:rsidR="008A1EF8" w:rsidRDefault="001D3DE5" w:rsidP="0074257E">
      <w:pPr>
        <w:jc w:val="both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Grants funded according to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2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/2022</w:t>
      </w:r>
      <w:r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70524B40" w14:textId="2C898098" w:rsidR="00D7762D" w:rsidRPr="00D7762D" w:rsidRDefault="00D7762D" w:rsidP="00D7762D">
      <w:pPr>
        <w:jc w:val="both"/>
        <w:rPr>
          <w:i/>
          <w:sz w:val="20"/>
          <w:szCs w:val="20"/>
          <w:lang w:val="en-GB"/>
        </w:rPr>
      </w:pPr>
      <w:r w:rsidRPr="00D7762D">
        <w:rPr>
          <w:b/>
          <w:bCs/>
          <w:sz w:val="20"/>
          <w:szCs w:val="20"/>
          <w:lang w:val="en-GB"/>
        </w:rPr>
        <w:t>GRANT N. 6</w:t>
      </w:r>
      <w:r w:rsidRPr="00374953">
        <w:rPr>
          <w:sz w:val="20"/>
          <w:szCs w:val="20"/>
          <w:lang w:val="en-GB"/>
        </w:rPr>
        <w:t xml:space="preserve"> - </w:t>
      </w:r>
      <w:r w:rsidRPr="00374953">
        <w:rPr>
          <w:b/>
          <w:sz w:val="20"/>
          <w:szCs w:val="20"/>
          <w:lang w:val="en-GB"/>
        </w:rPr>
        <w:t>Co-funded by</w:t>
      </w:r>
      <w:r w:rsidRPr="00374953">
        <w:rPr>
          <w:sz w:val="20"/>
          <w:szCs w:val="20"/>
          <w:lang w:val="en-GB"/>
        </w:rPr>
        <w:t xml:space="preserve">: Applica </w:t>
      </w:r>
      <w:proofErr w:type="spellStart"/>
      <w:r w:rsidRPr="00374953">
        <w:rPr>
          <w:sz w:val="20"/>
          <w:szCs w:val="20"/>
          <w:lang w:val="en-GB"/>
        </w:rPr>
        <w:t>s.r.l</w:t>
      </w:r>
      <w:proofErr w:type="spellEnd"/>
      <w:r w:rsidRPr="00374953">
        <w:rPr>
          <w:sz w:val="20"/>
          <w:szCs w:val="20"/>
          <w:lang w:val="en-GB"/>
        </w:rPr>
        <w:t>.</w:t>
      </w:r>
      <w:r w:rsidRPr="00374953">
        <w:rPr>
          <w:rFonts w:ascii="Calibri" w:hAnsi="Calibri" w:cs="Calibri"/>
          <w:color w:val="444444"/>
          <w:shd w:val="clear" w:color="auto" w:fill="FFFFFF"/>
          <w:lang w:val="en-GB"/>
        </w:rPr>
        <w:t>.</w:t>
      </w:r>
      <w:r w:rsidRPr="00374953">
        <w:rPr>
          <w:sz w:val="20"/>
          <w:szCs w:val="20"/>
          <w:lang w:val="en-GB"/>
        </w:rPr>
        <w:t xml:space="preserve">; </w:t>
      </w:r>
      <w:r w:rsidRPr="00374953">
        <w:rPr>
          <w:b/>
          <w:sz w:val="20"/>
          <w:szCs w:val="20"/>
          <w:lang w:val="en-GB"/>
        </w:rPr>
        <w:t>Topic: “</w:t>
      </w:r>
      <w:r w:rsidRPr="00374953">
        <w:rPr>
          <w:i/>
          <w:sz w:val="20"/>
          <w:szCs w:val="20"/>
          <w:lang w:val="en-GB"/>
        </w:rPr>
        <w:t>Development of advanced monitoring strategies based on AI for collaborative robotics”;</w:t>
      </w:r>
    </w:p>
    <w:p w14:paraId="34096E44" w14:textId="32170EDA" w:rsidR="00D7762D" w:rsidRPr="00D7762D" w:rsidRDefault="00D7762D" w:rsidP="00D7762D">
      <w:pPr>
        <w:jc w:val="both"/>
        <w:rPr>
          <w:i/>
          <w:sz w:val="20"/>
          <w:szCs w:val="20"/>
          <w:lang w:val="en-GB"/>
        </w:rPr>
      </w:pPr>
      <w:r w:rsidRPr="00D7762D">
        <w:rPr>
          <w:b/>
          <w:bCs/>
          <w:sz w:val="20"/>
          <w:szCs w:val="20"/>
          <w:lang w:val="en-GB"/>
        </w:rPr>
        <w:t>GRANT N. 7</w:t>
      </w:r>
      <w:r w:rsidRPr="00374953">
        <w:rPr>
          <w:sz w:val="20"/>
          <w:szCs w:val="20"/>
          <w:lang w:val="en-GB"/>
        </w:rPr>
        <w:t xml:space="preserve"> - </w:t>
      </w:r>
      <w:r w:rsidRPr="00374953">
        <w:rPr>
          <w:b/>
          <w:sz w:val="20"/>
          <w:szCs w:val="20"/>
          <w:lang w:val="en-GB"/>
        </w:rPr>
        <w:t>Co-funded by</w:t>
      </w:r>
      <w:r w:rsidRPr="00374953">
        <w:rPr>
          <w:sz w:val="20"/>
          <w:szCs w:val="20"/>
          <w:lang w:val="en-GB"/>
        </w:rPr>
        <w:t xml:space="preserve">: </w:t>
      </w:r>
      <w:proofErr w:type="spellStart"/>
      <w:r w:rsidRPr="00374953">
        <w:rPr>
          <w:sz w:val="20"/>
          <w:szCs w:val="20"/>
          <w:lang w:val="en-GB"/>
        </w:rPr>
        <w:t>Martur</w:t>
      </w:r>
      <w:proofErr w:type="spellEnd"/>
      <w:r w:rsidRPr="00374953">
        <w:rPr>
          <w:sz w:val="20"/>
          <w:szCs w:val="20"/>
          <w:lang w:val="en-GB"/>
        </w:rPr>
        <w:t xml:space="preserve"> Italy </w:t>
      </w:r>
      <w:proofErr w:type="spellStart"/>
      <w:r w:rsidRPr="00374953">
        <w:rPr>
          <w:sz w:val="20"/>
          <w:szCs w:val="20"/>
          <w:lang w:val="en-GB"/>
        </w:rPr>
        <w:t>s.r.l</w:t>
      </w:r>
      <w:proofErr w:type="spellEnd"/>
      <w:r w:rsidRPr="00374953">
        <w:rPr>
          <w:sz w:val="20"/>
          <w:szCs w:val="20"/>
          <w:lang w:val="en-GB"/>
        </w:rPr>
        <w:t xml:space="preserve">.; </w:t>
      </w:r>
      <w:r w:rsidRPr="00374953">
        <w:rPr>
          <w:b/>
          <w:sz w:val="20"/>
          <w:szCs w:val="20"/>
          <w:lang w:val="en-GB"/>
        </w:rPr>
        <w:t>Topic: “</w:t>
      </w:r>
      <w:r w:rsidRPr="00374953">
        <w:rPr>
          <w:i/>
          <w:sz w:val="20"/>
          <w:szCs w:val="20"/>
          <w:lang w:val="en-GB"/>
        </w:rPr>
        <w:t>Development of AI applied to computer-aided engineering, the metaverse for car industry production processes and machine learning”;</w:t>
      </w:r>
    </w:p>
    <w:p w14:paraId="42883B6F" w14:textId="39A18D8C" w:rsidR="00D7762D" w:rsidRPr="00D7762D" w:rsidRDefault="00D7762D" w:rsidP="00D7762D">
      <w:pPr>
        <w:jc w:val="both"/>
        <w:rPr>
          <w:i/>
          <w:sz w:val="20"/>
          <w:szCs w:val="20"/>
          <w:lang w:val="en-GB"/>
        </w:rPr>
      </w:pPr>
      <w:r w:rsidRPr="00D7762D">
        <w:rPr>
          <w:b/>
          <w:bCs/>
          <w:sz w:val="20"/>
          <w:szCs w:val="20"/>
          <w:lang w:val="en-GB"/>
        </w:rPr>
        <w:t>GRANT N.8</w:t>
      </w:r>
      <w:r w:rsidRPr="00374953">
        <w:rPr>
          <w:sz w:val="20"/>
          <w:szCs w:val="20"/>
          <w:lang w:val="en-GB"/>
        </w:rPr>
        <w:t xml:space="preserve"> - </w:t>
      </w:r>
      <w:r w:rsidRPr="00374953">
        <w:rPr>
          <w:b/>
          <w:sz w:val="20"/>
          <w:szCs w:val="20"/>
          <w:lang w:val="en-GB"/>
        </w:rPr>
        <w:t>Co-funded by</w:t>
      </w:r>
      <w:r w:rsidRPr="00374953">
        <w:rPr>
          <w:sz w:val="20"/>
          <w:szCs w:val="20"/>
          <w:lang w:val="en-GB"/>
        </w:rPr>
        <w:t xml:space="preserve">: </w:t>
      </w:r>
      <w:proofErr w:type="spellStart"/>
      <w:r w:rsidRPr="00374953">
        <w:rPr>
          <w:sz w:val="20"/>
          <w:szCs w:val="20"/>
          <w:lang w:val="en-GB"/>
        </w:rPr>
        <w:t>Esa</w:t>
      </w:r>
      <w:r>
        <w:rPr>
          <w:sz w:val="20"/>
          <w:szCs w:val="20"/>
          <w:lang w:val="en-GB"/>
        </w:rPr>
        <w:t>o</w:t>
      </w:r>
      <w:r w:rsidRPr="00374953">
        <w:rPr>
          <w:sz w:val="20"/>
          <w:szCs w:val="20"/>
          <w:lang w:val="en-GB"/>
        </w:rPr>
        <w:t>te</w:t>
      </w:r>
      <w:proofErr w:type="spellEnd"/>
      <w:r w:rsidRPr="00374953">
        <w:rPr>
          <w:sz w:val="20"/>
          <w:szCs w:val="20"/>
          <w:lang w:val="en-GB"/>
        </w:rPr>
        <w:t xml:space="preserve"> </w:t>
      </w:r>
      <w:proofErr w:type="spellStart"/>
      <w:r w:rsidRPr="00374953">
        <w:rPr>
          <w:sz w:val="20"/>
          <w:szCs w:val="20"/>
          <w:lang w:val="en-GB"/>
        </w:rPr>
        <w:t>s.p.a</w:t>
      </w:r>
      <w:proofErr w:type="spellEnd"/>
      <w:r w:rsidRPr="00374953">
        <w:rPr>
          <w:sz w:val="20"/>
          <w:szCs w:val="20"/>
          <w:lang w:val="en-GB"/>
        </w:rPr>
        <w:t xml:space="preserve">.; </w:t>
      </w:r>
      <w:r w:rsidRPr="00374953">
        <w:rPr>
          <w:b/>
          <w:sz w:val="20"/>
          <w:szCs w:val="20"/>
          <w:lang w:val="en-GB"/>
        </w:rPr>
        <w:t>Topic: “</w:t>
      </w:r>
      <w:bookmarkStart w:id="1" w:name="_Hlk109286140"/>
      <w:r w:rsidRPr="00374953">
        <w:rPr>
          <w:i/>
          <w:sz w:val="20"/>
          <w:szCs w:val="20"/>
          <w:lang w:val="en-GB"/>
        </w:rPr>
        <w:t>New generation digital gradient amplifiers for MRI</w:t>
      </w:r>
      <w:bookmarkEnd w:id="1"/>
      <w:r w:rsidRPr="00374953">
        <w:rPr>
          <w:i/>
          <w:sz w:val="20"/>
          <w:szCs w:val="20"/>
          <w:lang w:val="en-GB"/>
        </w:rPr>
        <w:t>”;</w:t>
      </w:r>
    </w:p>
    <w:p w14:paraId="2B20D725" w14:textId="05C01139" w:rsidR="00D7762D" w:rsidRPr="00D7762D" w:rsidRDefault="00D7762D" w:rsidP="00D7762D">
      <w:pPr>
        <w:jc w:val="both"/>
        <w:rPr>
          <w:i/>
          <w:sz w:val="20"/>
          <w:szCs w:val="20"/>
          <w:lang w:val="en-GB"/>
        </w:rPr>
      </w:pPr>
      <w:r w:rsidRPr="00D7762D">
        <w:rPr>
          <w:b/>
          <w:bCs/>
          <w:sz w:val="20"/>
          <w:szCs w:val="20"/>
          <w:lang w:val="en-GB"/>
        </w:rPr>
        <w:t>GRANT N.9</w:t>
      </w:r>
      <w:r w:rsidRPr="00374953">
        <w:rPr>
          <w:sz w:val="20"/>
          <w:szCs w:val="20"/>
          <w:lang w:val="en-GB"/>
        </w:rPr>
        <w:t xml:space="preserve"> - </w:t>
      </w:r>
      <w:r w:rsidRPr="00374953">
        <w:rPr>
          <w:b/>
          <w:sz w:val="20"/>
          <w:szCs w:val="20"/>
          <w:lang w:val="en-GB"/>
        </w:rPr>
        <w:t>Co-funded by</w:t>
      </w:r>
      <w:r w:rsidRPr="00374953">
        <w:rPr>
          <w:sz w:val="20"/>
          <w:szCs w:val="20"/>
          <w:lang w:val="en-GB"/>
        </w:rPr>
        <w:t xml:space="preserve">: </w:t>
      </w:r>
      <w:proofErr w:type="spellStart"/>
      <w:r w:rsidRPr="00374953">
        <w:rPr>
          <w:sz w:val="20"/>
          <w:szCs w:val="20"/>
          <w:lang w:val="en-GB"/>
        </w:rPr>
        <w:t>Metasensing</w:t>
      </w:r>
      <w:proofErr w:type="spellEnd"/>
      <w:r w:rsidRPr="00374953">
        <w:rPr>
          <w:sz w:val="20"/>
          <w:szCs w:val="20"/>
          <w:lang w:val="en-GB"/>
        </w:rPr>
        <w:t xml:space="preserve"> </w:t>
      </w:r>
      <w:proofErr w:type="spellStart"/>
      <w:r w:rsidRPr="00374953">
        <w:rPr>
          <w:sz w:val="20"/>
          <w:szCs w:val="20"/>
          <w:lang w:val="en-GB"/>
        </w:rPr>
        <w:t>s.r.l</w:t>
      </w:r>
      <w:proofErr w:type="spellEnd"/>
      <w:r w:rsidRPr="00374953">
        <w:rPr>
          <w:sz w:val="20"/>
          <w:szCs w:val="20"/>
          <w:lang w:val="en-GB"/>
        </w:rPr>
        <w:t xml:space="preserve">.; </w:t>
      </w:r>
      <w:r w:rsidRPr="00374953">
        <w:rPr>
          <w:b/>
          <w:sz w:val="20"/>
          <w:szCs w:val="20"/>
          <w:lang w:val="en-GB"/>
        </w:rPr>
        <w:t>Topic: “</w:t>
      </w:r>
      <w:r w:rsidRPr="00374953">
        <w:rPr>
          <w:i/>
          <w:sz w:val="20"/>
          <w:szCs w:val="20"/>
          <w:lang w:val="en-GB"/>
        </w:rPr>
        <w:t>Real-Time Ship Detection on satellite SAR data”;</w:t>
      </w:r>
    </w:p>
    <w:p w14:paraId="25EA80E2" w14:textId="77777777" w:rsidR="00D7762D" w:rsidRPr="00374953" w:rsidRDefault="00D7762D" w:rsidP="00D7762D">
      <w:pPr>
        <w:jc w:val="both"/>
        <w:rPr>
          <w:i/>
          <w:sz w:val="20"/>
          <w:szCs w:val="20"/>
          <w:lang w:val="en-GB"/>
        </w:rPr>
      </w:pPr>
      <w:r w:rsidRPr="00D7762D">
        <w:rPr>
          <w:b/>
          <w:bCs/>
          <w:sz w:val="20"/>
          <w:szCs w:val="20"/>
          <w:lang w:val="en-GB"/>
        </w:rPr>
        <w:t>GRANT N.10</w:t>
      </w:r>
      <w:r w:rsidRPr="00374953">
        <w:rPr>
          <w:sz w:val="20"/>
          <w:szCs w:val="20"/>
          <w:lang w:val="en-GB"/>
        </w:rPr>
        <w:t xml:space="preserve"> - </w:t>
      </w:r>
      <w:r w:rsidRPr="00374953">
        <w:rPr>
          <w:b/>
          <w:sz w:val="20"/>
          <w:szCs w:val="20"/>
          <w:lang w:val="en-GB"/>
        </w:rPr>
        <w:t>Co-funded by</w:t>
      </w:r>
      <w:r w:rsidRPr="00374953">
        <w:rPr>
          <w:sz w:val="20"/>
          <w:szCs w:val="20"/>
          <w:lang w:val="en-GB"/>
        </w:rPr>
        <w:t xml:space="preserve">: Northrop Grumman Italia </w:t>
      </w:r>
      <w:proofErr w:type="spellStart"/>
      <w:r w:rsidRPr="00374953">
        <w:rPr>
          <w:sz w:val="20"/>
          <w:szCs w:val="20"/>
          <w:lang w:val="en-GB"/>
        </w:rPr>
        <w:t>s.p.a</w:t>
      </w:r>
      <w:proofErr w:type="spellEnd"/>
      <w:r w:rsidRPr="00374953">
        <w:rPr>
          <w:sz w:val="20"/>
          <w:szCs w:val="20"/>
          <w:lang w:val="en-GB"/>
        </w:rPr>
        <w:t xml:space="preserve">.; </w:t>
      </w:r>
      <w:r w:rsidRPr="00374953">
        <w:rPr>
          <w:b/>
          <w:sz w:val="20"/>
          <w:szCs w:val="20"/>
          <w:lang w:val="en-GB"/>
        </w:rPr>
        <w:t>Topic: “</w:t>
      </w:r>
      <w:r w:rsidRPr="00374953">
        <w:rPr>
          <w:i/>
          <w:sz w:val="20"/>
          <w:szCs w:val="20"/>
          <w:lang w:val="en-GB"/>
        </w:rPr>
        <w:t>An interferometric optic fibre gyroscope for cost-sensitive applications”;</w:t>
      </w:r>
    </w:p>
    <w:p w14:paraId="305F1ACB" w14:textId="2E57B533" w:rsidR="00D7762D" w:rsidRPr="00374953" w:rsidRDefault="00D7762D" w:rsidP="00D7762D">
      <w:pPr>
        <w:jc w:val="both"/>
        <w:rPr>
          <w:sz w:val="20"/>
          <w:szCs w:val="20"/>
          <w:lang w:val="en-GB"/>
        </w:rPr>
      </w:pPr>
    </w:p>
    <w:p w14:paraId="19E6C351" w14:textId="6AA5B094" w:rsidR="00F02E0A" w:rsidRDefault="00F02E0A" w:rsidP="00D7762D">
      <w:pPr>
        <w:jc w:val="both"/>
        <w:rPr>
          <w:sz w:val="20"/>
          <w:szCs w:val="20"/>
          <w:lang w:val="en-GB"/>
        </w:rPr>
      </w:pPr>
      <w:r w:rsidRPr="00F02E0A">
        <w:rPr>
          <w:rFonts w:eastAsia="Times New Roman" w:cstheme="minorHAnsi"/>
          <w:b/>
          <w:bCs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F8D91" wp14:editId="2C7AE927">
                <wp:simplePos x="0" y="0"/>
                <wp:positionH relativeFrom="margin">
                  <wp:posOffset>-87630</wp:posOffset>
                </wp:positionH>
                <wp:positionV relativeFrom="paragraph">
                  <wp:posOffset>266065</wp:posOffset>
                </wp:positionV>
                <wp:extent cx="6438900" cy="1287780"/>
                <wp:effectExtent l="0" t="0" r="1905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87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1743" id="Rettangolo 5" o:spid="_x0000_s1026" style="position:absolute;margin-left:-6.9pt;margin-top:20.95pt;width:507pt;height:101.4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wYdAIAAEcFAAAOAAAAZHJzL2Uyb0RvYy54bWysVE1v2zAMvQ/YfxB0X21naZsGdYqgRYcB&#10;RRu0HXpWZCkWIIuapMTJfv0o+SNBV+wwLAeFNMlH8onU9c2+0WQnnFdgSlqc5ZQIw6FSZlPSH6/3&#10;X2aU+MBMxTQYUdKD8PRm8fnTdWvnYgI16Eo4giDGz1tb0joEO88yz2vRMH8GVhg0SnANC6i6TVY5&#10;1iJ6o7NJnl9kLbjKOuDCe/x61xnpIuFLKXh4ktKLQHRJsbaQTpfOdTyzxTWbbxyzteJ9GewfqmiY&#10;Mph0hLpjgZGtU39ANYo78CDDGYcmAykVF6kH7KbI33XzUjMrUi9IjrcjTf7/wfLH3YtdOaShtX7u&#10;UYxd7KVr4j/WR/aJrMNIltgHwvHjxfTr7CpHTjnaisns8nKW6MyO4db58E1AQ6JQUoe3kUhiuwcf&#10;MCW6Di4xmwetqnuldVLiBIhb7ciO4d2tN0W8K4w48cqONScpHLSIsdo8C0lUhVVOUsI0Tkcwxrkw&#10;oehMNatEl+M8x9+QZUifcibAiCyxuhG7Bxg8O5ABuyu294+hIk3jGJz/rbAueIxImcGEMbhRBtxH&#10;ABq76jN3/lj+CTVRXEN1WDnioNsFb/m9wut5YD6smMPhxyvFhQ5PeEgNbUmhlyipwf366Hv0x5lE&#10;KyUtLlNJ/c8tc4IS/d3gtF4V02ncvqRMzy8nqLhTy/rUYrbNLeCdF/h0WJ7E6B/0IEoHzRvu/TJm&#10;RRMzHHOXlAc3KLehW3J8ObhYLpMbbpxl4cG8WB7BI6tx/F73b8zZfkYDjvcjDIvH5u9GtfONkQaW&#10;2wBSpTk+8trzjduaBqd/WeJzcKonr+P7t/gNAAD//wMAUEsDBBQABgAIAAAAIQD4TJ914QAAAAsB&#10;AAAPAAAAZHJzL2Rvd25yZXYueG1sTI8/T8MwFMR3JL6D9ZBYqtZOGv6FOFUFZUBMhA6MTvxIIuLn&#10;yHbb5NvjTmU83enud8VmMgM7ovO9JQnJSgBDaqzuqZWw/3pbPgLzQZFWgyWUMKOHTXl9Vahc2xN9&#10;4rEKLYsl5HMloQthzDn3TYdG+ZUdkaL3Y51RIUrXcu3UKZabgadC3HOjeooLnRrxpcPmtzoYCbu7&#10;2vl58eoo/Zir9913u95vWylvb6btM7CAU7iE4Ywf0aGMTLU9kPZskLBM1hE9SMiSJ2DngBAiBVZL&#10;SLPsAXhZ8P8fyj8AAAD//wMAUEsBAi0AFAAGAAgAAAAhALaDOJL+AAAA4QEAABMAAAAAAAAAAAAA&#10;AAAAAAAAAFtDb250ZW50X1R5cGVzXS54bWxQSwECLQAUAAYACAAAACEAOP0h/9YAAACUAQAACwAA&#10;AAAAAAAAAAAAAAAvAQAAX3JlbHMvLnJlbHNQSwECLQAUAAYACAAAACEAlMmcGHQCAABHBQAADgAA&#10;AAAAAAAAAAAAAAAuAgAAZHJzL2Uyb0RvYy54bWxQSwECLQAUAAYACAAAACEA+EyfdeEAAAALAQAA&#10;DwAAAAAAAAAAAAAAAADOBAAAZHJzL2Rvd25yZXYueG1sUEsFBgAAAAAEAAQA8wAAANw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7DB47EA0" w14:textId="4E533F06" w:rsidR="00D7762D" w:rsidRPr="00374953" w:rsidRDefault="00D7762D" w:rsidP="00D7762D">
      <w:pPr>
        <w:jc w:val="both"/>
        <w:rPr>
          <w:i/>
          <w:sz w:val="20"/>
          <w:szCs w:val="20"/>
          <w:lang w:val="en-GB"/>
        </w:rPr>
      </w:pPr>
      <w:r w:rsidRPr="00F02E0A">
        <w:rPr>
          <w:b/>
          <w:bCs/>
          <w:sz w:val="20"/>
          <w:szCs w:val="20"/>
          <w:lang w:val="en-GB"/>
        </w:rPr>
        <w:t>GRANT N.11</w:t>
      </w:r>
      <w:r w:rsidRPr="00374953">
        <w:rPr>
          <w:sz w:val="20"/>
          <w:szCs w:val="20"/>
          <w:lang w:val="en-GB"/>
        </w:rPr>
        <w:t xml:space="preserve"> - </w:t>
      </w:r>
      <w:r w:rsidRPr="00374953">
        <w:rPr>
          <w:b/>
          <w:sz w:val="20"/>
          <w:szCs w:val="20"/>
          <w:lang w:val="en-GB"/>
        </w:rPr>
        <w:t>Co-funded by</w:t>
      </w:r>
      <w:r w:rsidRPr="00374953">
        <w:rPr>
          <w:sz w:val="20"/>
          <w:szCs w:val="20"/>
          <w:lang w:val="en-GB"/>
        </w:rPr>
        <w:t xml:space="preserve">: N.P.C. New Production Concept </w:t>
      </w:r>
      <w:proofErr w:type="spellStart"/>
      <w:r w:rsidRPr="00374953">
        <w:rPr>
          <w:sz w:val="20"/>
          <w:szCs w:val="20"/>
          <w:lang w:val="en-GB"/>
        </w:rPr>
        <w:t>s.r.l</w:t>
      </w:r>
      <w:proofErr w:type="spellEnd"/>
      <w:r w:rsidRPr="00374953">
        <w:rPr>
          <w:sz w:val="20"/>
          <w:szCs w:val="20"/>
          <w:lang w:val="en-GB"/>
        </w:rPr>
        <w:t xml:space="preserve">.; </w:t>
      </w:r>
      <w:r w:rsidRPr="00374953">
        <w:rPr>
          <w:b/>
          <w:sz w:val="20"/>
          <w:szCs w:val="20"/>
          <w:lang w:val="en-GB"/>
        </w:rPr>
        <w:t>Topic: “</w:t>
      </w:r>
      <w:r w:rsidRPr="00374953">
        <w:rPr>
          <w:i/>
          <w:sz w:val="20"/>
          <w:szCs w:val="20"/>
          <w:lang w:val="en-GB"/>
        </w:rPr>
        <w:t>Development of a high-performance On-Board Computer for nanosatellite platforms”;</w:t>
      </w:r>
    </w:p>
    <w:p w14:paraId="69CBAEFC" w14:textId="540289E2" w:rsidR="00D7762D" w:rsidRPr="00374953" w:rsidRDefault="00D7762D" w:rsidP="00D7762D">
      <w:pPr>
        <w:jc w:val="both"/>
        <w:rPr>
          <w:i/>
          <w:sz w:val="20"/>
          <w:szCs w:val="20"/>
          <w:lang w:val="en-GB"/>
        </w:rPr>
      </w:pPr>
      <w:r w:rsidRPr="00F02E0A">
        <w:rPr>
          <w:b/>
          <w:bCs/>
          <w:sz w:val="20"/>
          <w:szCs w:val="20"/>
          <w:lang w:val="en-GB"/>
        </w:rPr>
        <w:t>GRANT N.12</w:t>
      </w:r>
      <w:r w:rsidRPr="00374953">
        <w:rPr>
          <w:sz w:val="20"/>
          <w:szCs w:val="20"/>
          <w:lang w:val="en-GB"/>
        </w:rPr>
        <w:t xml:space="preserve"> - </w:t>
      </w:r>
      <w:r w:rsidRPr="00374953">
        <w:rPr>
          <w:b/>
          <w:sz w:val="20"/>
          <w:szCs w:val="20"/>
          <w:lang w:val="en-GB"/>
        </w:rPr>
        <w:t>Co-funded by</w:t>
      </w:r>
      <w:r w:rsidRPr="00374953">
        <w:rPr>
          <w:sz w:val="20"/>
          <w:szCs w:val="20"/>
          <w:lang w:val="en-GB"/>
        </w:rPr>
        <w:t xml:space="preserve">: </w:t>
      </w:r>
      <w:proofErr w:type="spellStart"/>
      <w:r w:rsidRPr="00374953">
        <w:rPr>
          <w:sz w:val="20"/>
          <w:szCs w:val="20"/>
          <w:lang w:val="en-GB"/>
        </w:rPr>
        <w:t>Tesmec</w:t>
      </w:r>
      <w:proofErr w:type="spellEnd"/>
      <w:r w:rsidRPr="00374953">
        <w:rPr>
          <w:sz w:val="20"/>
          <w:szCs w:val="20"/>
          <w:lang w:val="en-GB"/>
        </w:rPr>
        <w:t xml:space="preserve"> Rail </w:t>
      </w:r>
      <w:proofErr w:type="spellStart"/>
      <w:r w:rsidRPr="00374953">
        <w:rPr>
          <w:sz w:val="20"/>
          <w:szCs w:val="20"/>
          <w:lang w:val="en-GB"/>
        </w:rPr>
        <w:t>s.r.l</w:t>
      </w:r>
      <w:proofErr w:type="spellEnd"/>
      <w:r w:rsidRPr="00374953">
        <w:rPr>
          <w:sz w:val="20"/>
          <w:szCs w:val="20"/>
          <w:lang w:val="en-GB"/>
        </w:rPr>
        <w:t xml:space="preserve">..; </w:t>
      </w:r>
      <w:r w:rsidRPr="00374953">
        <w:rPr>
          <w:b/>
          <w:sz w:val="20"/>
          <w:szCs w:val="20"/>
          <w:lang w:val="en-GB"/>
        </w:rPr>
        <w:t>Topic: “</w:t>
      </w:r>
      <w:bookmarkStart w:id="2" w:name="_Hlk109287299"/>
      <w:r w:rsidRPr="00374953">
        <w:rPr>
          <w:i/>
          <w:sz w:val="20"/>
          <w:szCs w:val="20"/>
          <w:lang w:val="en-GB"/>
        </w:rPr>
        <w:t>Reliable, smart and green propulsion control of construction and maintenance railway vehicles</w:t>
      </w:r>
      <w:bookmarkEnd w:id="2"/>
      <w:r w:rsidRPr="00374953">
        <w:rPr>
          <w:i/>
          <w:sz w:val="20"/>
          <w:szCs w:val="20"/>
          <w:lang w:val="en-GB"/>
        </w:rPr>
        <w:t>”;</w:t>
      </w:r>
    </w:p>
    <w:p w14:paraId="4604F062" w14:textId="77777777" w:rsidR="00D7762D" w:rsidRPr="00374953" w:rsidRDefault="00D7762D" w:rsidP="00D7762D">
      <w:pPr>
        <w:jc w:val="both"/>
        <w:rPr>
          <w:b/>
          <w:sz w:val="20"/>
          <w:szCs w:val="20"/>
          <w:lang w:val="en-GB"/>
        </w:rPr>
      </w:pPr>
      <w:r w:rsidRPr="00F02E0A">
        <w:rPr>
          <w:b/>
          <w:bCs/>
          <w:sz w:val="20"/>
          <w:szCs w:val="20"/>
          <w:lang w:val="en-GB"/>
        </w:rPr>
        <w:t>GRANT N.13</w:t>
      </w:r>
      <w:r w:rsidRPr="00374953">
        <w:rPr>
          <w:sz w:val="20"/>
          <w:szCs w:val="20"/>
          <w:lang w:val="en-GB"/>
        </w:rPr>
        <w:t xml:space="preserve"> – </w:t>
      </w:r>
      <w:r w:rsidRPr="00374953">
        <w:rPr>
          <w:b/>
          <w:sz w:val="20"/>
          <w:szCs w:val="20"/>
          <w:lang w:val="en-GB"/>
        </w:rPr>
        <w:t xml:space="preserve">Co-funded by: </w:t>
      </w:r>
      <w:proofErr w:type="spellStart"/>
      <w:r w:rsidRPr="00374953">
        <w:rPr>
          <w:sz w:val="20"/>
          <w:szCs w:val="20"/>
          <w:lang w:val="en-GB"/>
        </w:rPr>
        <w:t>Arol</w:t>
      </w:r>
      <w:proofErr w:type="spellEnd"/>
      <w:r w:rsidRPr="00374953">
        <w:rPr>
          <w:sz w:val="20"/>
          <w:szCs w:val="20"/>
          <w:lang w:val="en-GB"/>
        </w:rPr>
        <w:t xml:space="preserve"> </w:t>
      </w:r>
      <w:proofErr w:type="spellStart"/>
      <w:r w:rsidRPr="00374953">
        <w:rPr>
          <w:sz w:val="20"/>
          <w:szCs w:val="20"/>
          <w:lang w:val="en-GB"/>
        </w:rPr>
        <w:t>s.p.a</w:t>
      </w:r>
      <w:proofErr w:type="spellEnd"/>
      <w:r w:rsidRPr="00374953">
        <w:rPr>
          <w:sz w:val="20"/>
          <w:szCs w:val="20"/>
          <w:lang w:val="en-GB"/>
        </w:rPr>
        <w:t>.</w:t>
      </w:r>
      <w:r w:rsidRPr="00374953">
        <w:rPr>
          <w:b/>
          <w:sz w:val="20"/>
          <w:szCs w:val="20"/>
          <w:lang w:val="en-GB"/>
        </w:rPr>
        <w:t xml:space="preserve">; Topic: </w:t>
      </w:r>
      <w:r w:rsidRPr="00374953">
        <w:rPr>
          <w:i/>
          <w:sz w:val="20"/>
          <w:szCs w:val="20"/>
          <w:lang w:val="en-GB"/>
        </w:rPr>
        <w:t>“AI and intelligent control for innovative closure and capping systems in the food and beverage industry”.</w:t>
      </w:r>
    </w:p>
    <w:p w14:paraId="16302FE5" w14:textId="095AE1B0" w:rsidR="00A33F7D" w:rsidRPr="001D3DE5" w:rsidRDefault="00A33F7D" w:rsidP="00742F47">
      <w:pPr>
        <w:rPr>
          <w:sz w:val="20"/>
          <w:szCs w:val="20"/>
          <w:lang w:val="en-GB"/>
        </w:rPr>
      </w:pPr>
      <w:r w:rsidRPr="001D3DE5">
        <w:rPr>
          <w:rFonts w:eastAsia="Times New Roman" w:cstheme="minorHAnsi"/>
          <w:vanish/>
          <w:sz w:val="16"/>
          <w:szCs w:val="16"/>
          <w:lang w:val="en-GB" w:eastAsia="it-IT"/>
        </w:rPr>
        <w:t>Inizio modulo</w:t>
      </w:r>
    </w:p>
    <w:p w14:paraId="51AA21C8" w14:textId="4F7D697F" w:rsidR="00A33F7D" w:rsidRPr="006904BE" w:rsidRDefault="001D3DE5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PhD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Programme</w:t>
      </w:r>
      <w:proofErr w:type="spellEnd"/>
    </w:p>
    <w:tbl>
      <w:tblPr>
        <w:tblW w:w="10207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7"/>
      </w:tblGrid>
      <w:tr w:rsidR="009776A7" w:rsidRPr="00F02E0A" w14:paraId="142C9551" w14:textId="77777777" w:rsidTr="00F02E0A">
        <w:trPr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4AE706A6" w:rsidR="009776A7" w:rsidRPr="00F776B7" w:rsidRDefault="001D3DE5" w:rsidP="00F02E0A">
            <w:pPr>
              <w:spacing w:after="0" w:line="240" w:lineRule="auto"/>
              <w:ind w:hanging="26"/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</w:pPr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PhD </w:t>
            </w:r>
            <w:proofErr w:type="spellStart"/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Programme</w:t>
            </w:r>
            <w:proofErr w:type="spellEnd"/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in </w:t>
            </w:r>
            <w:r w:rsidR="00F02E0A" w:rsidRPr="00F02E0A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ELECTRICAL AND INFORMATION TECHNOLOGY ENGINEERING </w:t>
            </w:r>
            <w:proofErr w:type="spellStart"/>
            <w:r w:rsidR="0074257E" w:rsidRPr="0074257E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ENGINEERING</w:t>
            </w:r>
            <w:proofErr w:type="spellEnd"/>
            <w:r w:rsidR="0074257E" w:rsidRPr="0074257E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F776B7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(XXXVIII Cycle)</w:t>
            </w:r>
            <w:r w:rsidR="00BC7719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9776A7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– Politecnico di Bari </w:t>
            </w:r>
          </w:p>
        </w:tc>
      </w:tr>
    </w:tbl>
    <w:p w14:paraId="166C1DAD" w14:textId="24C3413E" w:rsidR="00A33F7D" w:rsidRPr="00F776B7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tbl>
      <w:tblPr>
        <w:tblW w:w="5304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9"/>
        <w:gridCol w:w="6528"/>
      </w:tblGrid>
      <w:tr w:rsidR="00A33F7D" w:rsidRPr="006904BE" w14:paraId="467A40CD" w14:textId="77777777" w:rsidTr="00F02E0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72794FD8" w:rsidR="002165B9" w:rsidRDefault="001D3DE5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PHD RESEARCH PROPOSAL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LE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F02E0A">
        <w:trPr>
          <w:tblCellSpacing w:w="0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CA67" w14:textId="228C3B6B" w:rsidR="00572332" w:rsidRPr="00572332" w:rsidRDefault="001D3DE5" w:rsidP="0057233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PhD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Research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Proposal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Description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:</w:t>
            </w:r>
          </w:p>
          <w:p w14:paraId="66693800" w14:textId="23C824C5" w:rsidR="00572332" w:rsidRPr="00572332" w:rsidRDefault="00572332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Provide a d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escription of the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phd research proposal, its subject and its topic. Please, specify the goal(s) to be developed during the PhD programme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and indicate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the scientific basis of the proposal,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its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research objective, and methodologies to adopt.</w:t>
            </w:r>
          </w:p>
          <w:p w14:paraId="3ECF715F" w14:textId="77777777" w:rsidR="002165B9" w:rsidRPr="00B557CB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  <w:p w14:paraId="5B14E1E5" w14:textId="2D627507" w:rsidR="002165B9" w:rsidRPr="00572332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ATTEN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TION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: </w:t>
            </w:r>
            <w:r w:rsidR="00572332" w:rsidRPr="00572332">
              <w:rPr>
                <w:rFonts w:eastAsia="Times New Roman" w:cstheme="minorHAnsi"/>
                <w:bCs/>
                <w:sz w:val="24"/>
                <w:szCs w:val="24"/>
                <w:lang w:val="en-GB" w:eastAsia="it-IT"/>
              </w:rPr>
              <w:t>Candidates who intend to propose a research project based on the topics set out in Ministerial Decrees 351/2022 and 352/2022 must prepare a proposal in line with one or more of the topics listed below.    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1D7B086A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.000 </w:t>
            </w:r>
            <w:r w:rsidR="00572332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characters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F02E0A">
        <w:trPr>
          <w:tblCellSpacing w:w="0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38E7AB21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BIBLIOGRAPHY 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F02E0A">
        <w:trPr>
          <w:tblCellSpacing w:w="0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50A59687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SURNAME </w:t>
            </w:r>
            <w:r w:rsidR="00BC7719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and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3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4BF3" w14:textId="77777777" w:rsidR="00AD08FD" w:rsidRDefault="00AD08FD" w:rsidP="006904BE">
      <w:pPr>
        <w:spacing w:after="0" w:line="240" w:lineRule="auto"/>
      </w:pPr>
      <w:r>
        <w:separator/>
      </w:r>
    </w:p>
  </w:endnote>
  <w:endnote w:type="continuationSeparator" w:id="0">
    <w:p w14:paraId="5C7B7AEA" w14:textId="77777777" w:rsidR="00AD08FD" w:rsidRDefault="00AD08FD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E1F1" w14:textId="77777777" w:rsidR="00AD08FD" w:rsidRDefault="00AD08FD" w:rsidP="006904BE">
      <w:pPr>
        <w:spacing w:after="0" w:line="240" w:lineRule="auto"/>
      </w:pPr>
      <w:r>
        <w:separator/>
      </w:r>
    </w:p>
  </w:footnote>
  <w:footnote w:type="continuationSeparator" w:id="0">
    <w:p w14:paraId="7A333E5B" w14:textId="77777777" w:rsidR="00AD08FD" w:rsidRDefault="00AD08FD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4339">
    <w:abstractNumId w:val="4"/>
  </w:num>
  <w:num w:numId="2" w16cid:durableId="131558704">
    <w:abstractNumId w:val="5"/>
  </w:num>
  <w:num w:numId="3" w16cid:durableId="2005160322">
    <w:abstractNumId w:val="6"/>
  </w:num>
  <w:num w:numId="4" w16cid:durableId="969937298">
    <w:abstractNumId w:val="2"/>
  </w:num>
  <w:num w:numId="5" w16cid:durableId="1119374154">
    <w:abstractNumId w:val="0"/>
  </w:num>
  <w:num w:numId="6" w16cid:durableId="2020741398">
    <w:abstractNumId w:val="7"/>
  </w:num>
  <w:num w:numId="7" w16cid:durableId="1555891519">
    <w:abstractNumId w:val="1"/>
  </w:num>
  <w:num w:numId="8" w16cid:durableId="1078866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0E35C7"/>
    <w:rsid w:val="00120D97"/>
    <w:rsid w:val="001934CD"/>
    <w:rsid w:val="00196CCB"/>
    <w:rsid w:val="001C2567"/>
    <w:rsid w:val="001D3DE5"/>
    <w:rsid w:val="002165B9"/>
    <w:rsid w:val="00217500"/>
    <w:rsid w:val="002B488C"/>
    <w:rsid w:val="002C1651"/>
    <w:rsid w:val="002D740C"/>
    <w:rsid w:val="003B51D3"/>
    <w:rsid w:val="00421884"/>
    <w:rsid w:val="00444546"/>
    <w:rsid w:val="00511607"/>
    <w:rsid w:val="005137C3"/>
    <w:rsid w:val="00551D9A"/>
    <w:rsid w:val="00566B66"/>
    <w:rsid w:val="00572332"/>
    <w:rsid w:val="00604735"/>
    <w:rsid w:val="006725A8"/>
    <w:rsid w:val="006904BE"/>
    <w:rsid w:val="006C2949"/>
    <w:rsid w:val="0074257E"/>
    <w:rsid w:val="00742F47"/>
    <w:rsid w:val="007570AB"/>
    <w:rsid w:val="00757F1F"/>
    <w:rsid w:val="00760427"/>
    <w:rsid w:val="007974BE"/>
    <w:rsid w:val="007F03F9"/>
    <w:rsid w:val="007F31C5"/>
    <w:rsid w:val="008853F1"/>
    <w:rsid w:val="00891180"/>
    <w:rsid w:val="008A1EF8"/>
    <w:rsid w:val="00964673"/>
    <w:rsid w:val="009776A7"/>
    <w:rsid w:val="009E6215"/>
    <w:rsid w:val="00A04EEF"/>
    <w:rsid w:val="00A33F7D"/>
    <w:rsid w:val="00AD08FD"/>
    <w:rsid w:val="00B14DD3"/>
    <w:rsid w:val="00B27B08"/>
    <w:rsid w:val="00B557CB"/>
    <w:rsid w:val="00BA5257"/>
    <w:rsid w:val="00BB3BEE"/>
    <w:rsid w:val="00BC7719"/>
    <w:rsid w:val="00BE00CF"/>
    <w:rsid w:val="00C169BC"/>
    <w:rsid w:val="00C37386"/>
    <w:rsid w:val="00C5287C"/>
    <w:rsid w:val="00CF459D"/>
    <w:rsid w:val="00D20C8A"/>
    <w:rsid w:val="00D448F7"/>
    <w:rsid w:val="00D74E58"/>
    <w:rsid w:val="00D7762D"/>
    <w:rsid w:val="00D9341B"/>
    <w:rsid w:val="00DF488B"/>
    <w:rsid w:val="00E736E7"/>
    <w:rsid w:val="00EF4099"/>
    <w:rsid w:val="00F02E0A"/>
    <w:rsid w:val="00F61C1E"/>
    <w:rsid w:val="00F776B7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6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4673"/>
  </w:style>
  <w:style w:type="character" w:customStyle="1" w:styleId="eop">
    <w:name w:val="eop"/>
    <w:basedOn w:val="Carpredefinitoparagrafo"/>
    <w:rsid w:val="0096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B6BE55-E430-4DAC-94C4-CE48AE71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 Libero</cp:lastModifiedBy>
  <cp:revision>2</cp:revision>
  <dcterms:created xsi:type="dcterms:W3CDTF">2022-07-21T08:15:00Z</dcterms:created>
  <dcterms:modified xsi:type="dcterms:W3CDTF">2022-07-21T08:15:00Z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