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0A5" w:rsidRPr="008960A5" w:rsidRDefault="008960A5" w:rsidP="008960A5">
      <w:pPr>
        <w:spacing w:after="96" w:line="264" w:lineRule="atLeast"/>
        <w:outlineLvl w:val="0"/>
        <w:rPr>
          <w:rFonts w:ascii="Helvetica" w:eastAsia="Times New Roman" w:hAnsi="Helvetica" w:cs="Helvetica"/>
          <w:b/>
          <w:bCs/>
          <w:color w:val="000000"/>
          <w:kern w:val="36"/>
          <w:sz w:val="34"/>
          <w:szCs w:val="34"/>
          <w:lang w:val="en-US"/>
        </w:rPr>
      </w:pPr>
      <w:r w:rsidRPr="008960A5">
        <w:rPr>
          <w:rFonts w:ascii="Helvetica" w:eastAsia="Times New Roman" w:hAnsi="Helvetica" w:cs="Helvetica"/>
          <w:b/>
          <w:bCs/>
          <w:color w:val="000000"/>
          <w:kern w:val="36"/>
          <w:sz w:val="34"/>
          <w:szCs w:val="34"/>
          <w:lang w:val="en-US"/>
        </w:rPr>
        <w:t>Group Risk Management - Business Analyst</w:t>
      </w:r>
      <w:r w:rsidR="00F03F7F">
        <w:rPr>
          <w:rFonts w:ascii="Helvetica" w:eastAsia="Times New Roman" w:hAnsi="Helvetica" w:cs="Helvetica"/>
          <w:b/>
          <w:bCs/>
          <w:color w:val="000000"/>
          <w:kern w:val="36"/>
          <w:sz w:val="34"/>
          <w:szCs w:val="34"/>
          <w:lang w:val="en-US"/>
        </w:rPr>
        <w:t xml:space="preserve"> </w:t>
      </w:r>
    </w:p>
    <w:p w:rsidR="008960A5" w:rsidRPr="008960A5" w:rsidRDefault="008960A5" w:rsidP="008960A5">
      <w:pPr>
        <w:spacing w:after="192"/>
        <w:rPr>
          <w:rFonts w:ascii="Helvetica" w:eastAsia="Times New Roman" w:hAnsi="Helvetica" w:cs="Helvetica"/>
          <w:color w:val="000000"/>
          <w:sz w:val="12"/>
          <w:szCs w:val="12"/>
          <w:lang w:val="en-US"/>
        </w:rPr>
      </w:pPr>
      <w:r w:rsidRPr="008960A5">
        <w:rPr>
          <w:rFonts w:ascii="Helvetica" w:eastAsia="Times New Roman" w:hAnsi="Helvetica" w:cs="Helvetica"/>
          <w:color w:val="000000"/>
          <w:sz w:val="12"/>
          <w:szCs w:val="12"/>
          <w:lang w:val="en-US"/>
        </w:rPr>
        <w:t xml:space="preserve">. </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b/>
          <w:bCs/>
          <w:color w:val="000000"/>
          <w:szCs w:val="20"/>
          <w:lang w:val="en-US"/>
        </w:rPr>
        <w:t>Vacancy Type:</w:t>
      </w:r>
      <w:r w:rsidRPr="008960A5">
        <w:rPr>
          <w:rFonts w:ascii="Helvetica" w:eastAsia="Times New Roman" w:hAnsi="Helvetica" w:cs="Helvetica"/>
          <w:color w:val="000000"/>
          <w:szCs w:val="20"/>
          <w:lang w:val="en-US"/>
        </w:rPr>
        <w:t xml:space="preserve"> Graduate  </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b/>
          <w:bCs/>
          <w:color w:val="000000"/>
          <w:szCs w:val="20"/>
          <w:lang w:val="en-US"/>
        </w:rPr>
        <w:t>Job Area:</w:t>
      </w:r>
      <w:r w:rsidRPr="008960A5">
        <w:rPr>
          <w:rFonts w:ascii="Helvetica" w:eastAsia="Times New Roman" w:hAnsi="Helvetica" w:cs="Helvetica"/>
          <w:color w:val="000000"/>
          <w:szCs w:val="20"/>
          <w:lang w:val="en-US"/>
        </w:rPr>
        <w:t xml:space="preserve"> Information Technology</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b/>
          <w:bCs/>
          <w:color w:val="000000"/>
          <w:szCs w:val="20"/>
          <w:lang w:val="en-US"/>
        </w:rPr>
        <w:t>Location:</w:t>
      </w:r>
      <w:r w:rsidRPr="008960A5">
        <w:rPr>
          <w:rFonts w:ascii="Helvetica" w:eastAsia="Times New Roman" w:hAnsi="Helvetica" w:cs="Helvetica"/>
          <w:color w:val="000000"/>
          <w:szCs w:val="20"/>
          <w:lang w:val="en-US"/>
        </w:rPr>
        <w:t xml:space="preserve"> Milano   </w:t>
      </w:r>
    </w:p>
    <w:p w:rsidR="008960A5" w:rsidRPr="008960A5" w:rsidRDefault="008960A5" w:rsidP="008960A5">
      <w:pPr>
        <w:spacing w:after="192"/>
        <w:rPr>
          <w:rFonts w:ascii="Helvetica" w:eastAsia="Times New Roman" w:hAnsi="Helvetica" w:cs="Helvetica"/>
          <w:color w:val="000000"/>
          <w:sz w:val="24"/>
          <w:szCs w:val="24"/>
          <w:lang w:val="en-US"/>
        </w:rPr>
      </w:pPr>
      <w:r w:rsidRPr="008960A5">
        <w:rPr>
          <w:rFonts w:ascii="Helvetica" w:eastAsia="Times New Roman" w:hAnsi="Helvetica" w:cs="Helvetica"/>
          <w:b/>
          <w:bCs/>
          <w:color w:val="000000"/>
          <w:sz w:val="24"/>
          <w:szCs w:val="24"/>
          <w:lang w:val="en-US"/>
        </w:rPr>
        <w:t>Area description</w:t>
      </w:r>
      <w:r w:rsidRPr="008960A5">
        <w:rPr>
          <w:rFonts w:ascii="Helvetica" w:eastAsia="Times New Roman" w:hAnsi="Helvetica" w:cs="Helvetica"/>
          <w:color w:val="000000"/>
          <w:sz w:val="24"/>
          <w:szCs w:val="24"/>
          <w:lang w:val="en-US"/>
        </w:rPr>
        <w:t xml:space="preserve"> </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 xml:space="preserve">UniCredit Business Integrated Solutions (UBIS) is an ICT company that operates on a global level as the main ICT service provider for UniCredit. With 19 locations in 8 European companies, UBIS is the provider for all technological and </w:t>
      </w:r>
      <w:proofErr w:type="spellStart"/>
      <w:r w:rsidRPr="008960A5">
        <w:rPr>
          <w:rFonts w:ascii="Helvetica" w:eastAsia="Times New Roman" w:hAnsi="Helvetica" w:cs="Helvetica"/>
          <w:color w:val="000000"/>
          <w:szCs w:val="20"/>
          <w:lang w:val="en-US"/>
        </w:rPr>
        <w:t>organisational</w:t>
      </w:r>
      <w:proofErr w:type="spellEnd"/>
      <w:r w:rsidRPr="008960A5">
        <w:rPr>
          <w:rFonts w:ascii="Helvetica" w:eastAsia="Times New Roman" w:hAnsi="Helvetica" w:cs="Helvetica"/>
          <w:color w:val="000000"/>
          <w:szCs w:val="20"/>
          <w:lang w:val="en-US"/>
        </w:rPr>
        <w:t xml:space="preserve"> solutions.</w:t>
      </w:r>
    </w:p>
    <w:p w:rsidR="008960A5" w:rsidRPr="008960A5" w:rsidRDefault="008960A5" w:rsidP="008960A5">
      <w:pPr>
        <w:spacing w:after="192"/>
        <w:rPr>
          <w:rFonts w:ascii="Helvetica" w:eastAsia="Times New Roman" w:hAnsi="Helvetica" w:cs="Helvetica"/>
          <w:color w:val="000000"/>
          <w:sz w:val="24"/>
          <w:szCs w:val="24"/>
          <w:lang w:val="en-US"/>
        </w:rPr>
      </w:pPr>
      <w:r w:rsidRPr="008960A5">
        <w:rPr>
          <w:rFonts w:ascii="Helvetica" w:eastAsia="Times New Roman" w:hAnsi="Helvetica" w:cs="Helvetica"/>
          <w:b/>
          <w:bCs/>
          <w:color w:val="000000"/>
          <w:sz w:val="24"/>
          <w:szCs w:val="24"/>
          <w:lang w:val="en-US"/>
        </w:rPr>
        <w:t>Function description</w:t>
      </w:r>
      <w:r w:rsidRPr="008960A5">
        <w:rPr>
          <w:rFonts w:ascii="Helvetica" w:eastAsia="Times New Roman" w:hAnsi="Helvetica" w:cs="Helvetica"/>
          <w:color w:val="000000"/>
          <w:sz w:val="24"/>
          <w:szCs w:val="24"/>
          <w:lang w:val="en-US"/>
        </w:rPr>
        <w:t xml:space="preserve"> </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“Product Line Group Risk Management” (GRM) ensures the implementation and evolution of the ICT solutions architecture, for the Risk Management Competence Line, fulfilling both regulatory and managerial business requirements.</w:t>
      </w:r>
      <w:r w:rsidRPr="008960A5">
        <w:rPr>
          <w:rFonts w:ascii="Helvetica" w:eastAsia="Times New Roman" w:hAnsi="Helvetica" w:cs="Helvetica"/>
          <w:color w:val="000000"/>
          <w:szCs w:val="20"/>
          <w:lang w:val="en-US"/>
        </w:rPr>
        <w:br/>
        <w:t>Is therefore responsible for designing, implementing and maintaining ICT solutions for the centralized calculation and the monitoring of key indicators for all risk categories (i.e. Credit Risk, Market Risk, Counterparty Credit Risk, Operational Risk, Pillar II risks, etc.), coherently with local and international regulations (e.g. Basel III). In particular it ensures the maintenance and development of models/systems for:</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 </w:t>
      </w:r>
    </w:p>
    <w:p w:rsidR="008960A5" w:rsidRPr="008960A5" w:rsidRDefault="008960A5" w:rsidP="008960A5">
      <w:pPr>
        <w:numPr>
          <w:ilvl w:val="0"/>
          <w:numId w:val="1"/>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Group-wide and local Credit Risk models calculation (RWA, Economic Capital, Stress testing) and managerial Credit Risk reporting, leveraging ARAMIS as target Credit Risk management solution;</w:t>
      </w:r>
    </w:p>
    <w:p w:rsidR="008960A5" w:rsidRPr="008960A5" w:rsidRDefault="008960A5" w:rsidP="008960A5">
      <w:pPr>
        <w:numPr>
          <w:ilvl w:val="0"/>
          <w:numId w:val="1"/>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Group-wide Market Risk and Counterparty Credit Risk models and reporting processes;</w:t>
      </w:r>
    </w:p>
    <w:p w:rsidR="008960A5" w:rsidRPr="008960A5" w:rsidRDefault="008960A5" w:rsidP="008960A5">
      <w:pPr>
        <w:numPr>
          <w:ilvl w:val="0"/>
          <w:numId w:val="1"/>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PD/Rating calculation;</w:t>
      </w:r>
    </w:p>
    <w:p w:rsidR="008960A5" w:rsidRPr="008960A5" w:rsidRDefault="008960A5" w:rsidP="008960A5">
      <w:pPr>
        <w:numPr>
          <w:ilvl w:val="0"/>
          <w:numId w:val="1"/>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Credit Risk models estimation, validation and back-testing (Laboratory Environment);</w:t>
      </w:r>
    </w:p>
    <w:p w:rsidR="008960A5" w:rsidRPr="008960A5" w:rsidRDefault="008960A5" w:rsidP="008960A5">
      <w:pPr>
        <w:numPr>
          <w:ilvl w:val="0"/>
          <w:numId w:val="1"/>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Support to Pillar II risks calculation for ICCAP reporting (e.g.: Business Risk, Financial Investment Risk, Real Estate Risk, risk integration);</w:t>
      </w:r>
    </w:p>
    <w:p w:rsidR="008960A5" w:rsidRDefault="008960A5" w:rsidP="008960A5">
      <w:pPr>
        <w:numPr>
          <w:ilvl w:val="0"/>
          <w:numId w:val="1"/>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Reporting to local regulators for all risk types.</w:t>
      </w:r>
    </w:p>
    <w:p w:rsidR="000915F0" w:rsidRDefault="000915F0" w:rsidP="000915F0">
      <w:pPr>
        <w:rPr>
          <w:rFonts w:ascii="Helvetica" w:eastAsia="Times New Roman" w:hAnsi="Helvetica" w:cs="Helvetica"/>
          <w:color w:val="000000"/>
          <w:szCs w:val="20"/>
          <w:lang w:val="en-US"/>
        </w:rPr>
      </w:pPr>
    </w:p>
    <w:p w:rsidR="000915F0" w:rsidRPr="008960A5" w:rsidRDefault="000915F0" w:rsidP="000915F0">
      <w:pPr>
        <w:rPr>
          <w:rFonts w:ascii="Helvetica" w:eastAsia="Times New Roman" w:hAnsi="Helvetica" w:cs="Helvetica"/>
          <w:color w:val="000000"/>
          <w:szCs w:val="20"/>
          <w:lang w:val="en-US"/>
        </w:rPr>
      </w:pPr>
    </w:p>
    <w:p w:rsidR="008960A5" w:rsidRPr="008960A5" w:rsidRDefault="008960A5" w:rsidP="008960A5">
      <w:pPr>
        <w:spacing w:after="192"/>
        <w:rPr>
          <w:rFonts w:ascii="Helvetica" w:eastAsia="Times New Roman" w:hAnsi="Helvetica" w:cs="Helvetica"/>
          <w:color w:val="000000"/>
          <w:sz w:val="24"/>
          <w:szCs w:val="24"/>
          <w:lang w:val="en-US"/>
        </w:rPr>
      </w:pPr>
      <w:r w:rsidRPr="008960A5">
        <w:rPr>
          <w:rFonts w:ascii="Helvetica" w:eastAsia="Times New Roman" w:hAnsi="Helvetica" w:cs="Helvetica"/>
          <w:b/>
          <w:bCs/>
          <w:color w:val="000000"/>
          <w:sz w:val="24"/>
          <w:szCs w:val="24"/>
          <w:lang w:val="en-US"/>
        </w:rPr>
        <w:t>Job description</w:t>
      </w:r>
      <w:r w:rsidRPr="008960A5">
        <w:rPr>
          <w:rFonts w:ascii="Helvetica" w:eastAsia="Times New Roman" w:hAnsi="Helvetica" w:cs="Helvetica"/>
          <w:color w:val="000000"/>
          <w:sz w:val="24"/>
          <w:szCs w:val="24"/>
          <w:lang w:val="en-US"/>
        </w:rPr>
        <w:t xml:space="preserve"> </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Key duties and responsibilities of the role include:</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 </w:t>
      </w:r>
    </w:p>
    <w:p w:rsidR="008960A5" w:rsidRPr="008960A5" w:rsidRDefault="008960A5" w:rsidP="008960A5">
      <w:pPr>
        <w:numPr>
          <w:ilvl w:val="0"/>
          <w:numId w:val="2"/>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Providing solutions to client-business-related problems of a (primarily) quantitative nature in a timely manner</w:t>
      </w:r>
    </w:p>
    <w:p w:rsidR="008960A5" w:rsidRPr="008960A5" w:rsidRDefault="008960A5" w:rsidP="008960A5">
      <w:pPr>
        <w:numPr>
          <w:ilvl w:val="0"/>
          <w:numId w:val="2"/>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Analyzing risk measures (</w:t>
      </w:r>
      <w:proofErr w:type="spellStart"/>
      <w:r w:rsidRPr="008960A5">
        <w:rPr>
          <w:rFonts w:ascii="Helvetica" w:eastAsia="Times New Roman" w:hAnsi="Helvetica" w:cs="Helvetica"/>
          <w:color w:val="000000"/>
          <w:szCs w:val="20"/>
          <w:lang w:val="en-US"/>
        </w:rPr>
        <w:t>VaR</w:t>
      </w:r>
      <w:proofErr w:type="spellEnd"/>
      <w:r w:rsidRPr="008960A5">
        <w:rPr>
          <w:rFonts w:ascii="Helvetica" w:eastAsia="Times New Roman" w:hAnsi="Helvetica" w:cs="Helvetica"/>
          <w:color w:val="000000"/>
          <w:szCs w:val="20"/>
          <w:lang w:val="en-US"/>
        </w:rPr>
        <w:t xml:space="preserve">, PFE, </w:t>
      </w:r>
      <w:proofErr w:type="spellStart"/>
      <w:r w:rsidRPr="008960A5">
        <w:rPr>
          <w:rFonts w:ascii="Helvetica" w:eastAsia="Times New Roman" w:hAnsi="Helvetica" w:cs="Helvetica"/>
          <w:color w:val="000000"/>
          <w:szCs w:val="20"/>
          <w:lang w:val="en-US"/>
        </w:rPr>
        <w:t>sVaR</w:t>
      </w:r>
      <w:proofErr w:type="spellEnd"/>
      <w:r w:rsidRPr="008960A5">
        <w:rPr>
          <w:rFonts w:ascii="Helvetica" w:eastAsia="Times New Roman" w:hAnsi="Helvetica" w:cs="Helvetica"/>
          <w:color w:val="000000"/>
          <w:szCs w:val="20"/>
          <w:lang w:val="en-US"/>
        </w:rPr>
        <w:t>, Greeks) results coming from the in-house developed internal risk model</w:t>
      </w:r>
    </w:p>
    <w:p w:rsidR="008960A5" w:rsidRPr="008960A5" w:rsidRDefault="008960A5" w:rsidP="008960A5">
      <w:pPr>
        <w:numPr>
          <w:ilvl w:val="0"/>
          <w:numId w:val="2"/>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Cooperating with a team in order to conduct comprehensive quantitative analyses to be used as a basis for implementing risk-based decision frameworks and for making strategic decision</w:t>
      </w:r>
    </w:p>
    <w:p w:rsidR="008960A5" w:rsidRDefault="008960A5" w:rsidP="008960A5">
      <w:pPr>
        <w:numPr>
          <w:ilvl w:val="0"/>
          <w:numId w:val="2"/>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Understanding user requirements, making feasibility studies and performing impact analysis on our internal systems.</w:t>
      </w:r>
    </w:p>
    <w:p w:rsidR="000915F0" w:rsidRDefault="000915F0" w:rsidP="000915F0">
      <w:pPr>
        <w:rPr>
          <w:rFonts w:ascii="Helvetica" w:eastAsia="Times New Roman" w:hAnsi="Helvetica" w:cs="Helvetica"/>
          <w:color w:val="000000"/>
          <w:szCs w:val="20"/>
          <w:lang w:val="en-US"/>
        </w:rPr>
      </w:pPr>
    </w:p>
    <w:p w:rsidR="000915F0" w:rsidRDefault="000915F0" w:rsidP="000915F0">
      <w:pPr>
        <w:rPr>
          <w:rFonts w:ascii="Helvetica" w:eastAsia="Times New Roman" w:hAnsi="Helvetica" w:cs="Helvetica"/>
          <w:color w:val="000000"/>
          <w:szCs w:val="20"/>
          <w:lang w:val="en-US"/>
        </w:rPr>
      </w:pPr>
    </w:p>
    <w:p w:rsidR="000915F0" w:rsidRPr="008960A5" w:rsidRDefault="000915F0" w:rsidP="000915F0">
      <w:pPr>
        <w:rPr>
          <w:rFonts w:ascii="Helvetica" w:eastAsia="Times New Roman" w:hAnsi="Helvetica" w:cs="Helvetica"/>
          <w:color w:val="000000"/>
          <w:szCs w:val="20"/>
          <w:lang w:val="en-US"/>
        </w:rPr>
      </w:pPr>
    </w:p>
    <w:p w:rsidR="008960A5" w:rsidRPr="008960A5" w:rsidRDefault="008960A5" w:rsidP="008960A5">
      <w:pPr>
        <w:spacing w:after="192"/>
        <w:rPr>
          <w:rFonts w:ascii="Helvetica" w:eastAsia="Times New Roman" w:hAnsi="Helvetica" w:cs="Helvetica"/>
          <w:color w:val="000000"/>
          <w:sz w:val="24"/>
          <w:szCs w:val="24"/>
          <w:lang w:val="en-US"/>
        </w:rPr>
      </w:pPr>
      <w:r w:rsidRPr="008960A5">
        <w:rPr>
          <w:rFonts w:ascii="Helvetica" w:eastAsia="Times New Roman" w:hAnsi="Helvetica" w:cs="Helvetica"/>
          <w:b/>
          <w:bCs/>
          <w:color w:val="000000"/>
          <w:sz w:val="24"/>
          <w:szCs w:val="24"/>
          <w:lang w:val="en-US"/>
        </w:rPr>
        <w:t>What we expect from you</w:t>
      </w:r>
      <w:r w:rsidRPr="008960A5">
        <w:rPr>
          <w:rFonts w:ascii="Helvetica" w:eastAsia="Times New Roman" w:hAnsi="Helvetica" w:cs="Helvetica"/>
          <w:color w:val="000000"/>
          <w:sz w:val="24"/>
          <w:szCs w:val="24"/>
          <w:lang w:val="en-US"/>
        </w:rPr>
        <w:t xml:space="preserve"> </w:t>
      </w:r>
    </w:p>
    <w:p w:rsidR="008960A5" w:rsidRPr="008960A5" w:rsidRDefault="008960A5" w:rsidP="008960A5">
      <w:pPr>
        <w:numPr>
          <w:ilvl w:val="0"/>
          <w:numId w:val="3"/>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 xml:space="preserve">Ability to handle stress and high tolerance to tight schedule </w:t>
      </w:r>
    </w:p>
    <w:p w:rsidR="008960A5" w:rsidRPr="008960A5" w:rsidRDefault="008960A5" w:rsidP="008960A5">
      <w:pPr>
        <w:numPr>
          <w:ilvl w:val="0"/>
          <w:numId w:val="3"/>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 xml:space="preserve">Fluent English (written and spoken) </w:t>
      </w:r>
    </w:p>
    <w:p w:rsidR="008960A5" w:rsidRPr="008960A5" w:rsidRDefault="008960A5" w:rsidP="008960A5">
      <w:pPr>
        <w:numPr>
          <w:ilvl w:val="0"/>
          <w:numId w:val="3"/>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 xml:space="preserve">German as a plus </w:t>
      </w:r>
    </w:p>
    <w:p w:rsidR="008960A5" w:rsidRPr="008960A5" w:rsidRDefault="008960A5" w:rsidP="008960A5">
      <w:pPr>
        <w:numPr>
          <w:ilvl w:val="0"/>
          <w:numId w:val="3"/>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lastRenderedPageBreak/>
        <w:t xml:space="preserve">International mindset </w:t>
      </w:r>
    </w:p>
    <w:p w:rsidR="008960A5" w:rsidRPr="008960A5" w:rsidRDefault="008960A5" w:rsidP="008960A5">
      <w:pPr>
        <w:numPr>
          <w:ilvl w:val="0"/>
          <w:numId w:val="3"/>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 xml:space="preserve">Willingness to travel </w:t>
      </w:r>
    </w:p>
    <w:p w:rsidR="008960A5" w:rsidRPr="008960A5" w:rsidRDefault="008960A5" w:rsidP="008960A5">
      <w:pPr>
        <w:spacing w:after="192"/>
        <w:rPr>
          <w:rFonts w:ascii="Helvetica" w:eastAsia="Times New Roman" w:hAnsi="Helvetica" w:cs="Helvetica"/>
          <w:color w:val="000000"/>
          <w:sz w:val="24"/>
          <w:szCs w:val="24"/>
          <w:lang w:val="en-US"/>
        </w:rPr>
      </w:pPr>
      <w:r w:rsidRPr="008960A5">
        <w:rPr>
          <w:rFonts w:ascii="Helvetica" w:eastAsia="Times New Roman" w:hAnsi="Helvetica" w:cs="Helvetica"/>
          <w:color w:val="000000"/>
          <w:sz w:val="24"/>
          <w:szCs w:val="24"/>
          <w:lang w:val="en-US"/>
        </w:rPr>
        <w:t xml:space="preserve">. </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Desired skills required:</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 </w:t>
      </w:r>
    </w:p>
    <w:p w:rsidR="008960A5" w:rsidRPr="008960A5" w:rsidRDefault="008960A5" w:rsidP="008960A5">
      <w:pPr>
        <w:numPr>
          <w:ilvl w:val="0"/>
          <w:numId w:val="4"/>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Degree in a quantitative discipline (engineering statistics, mathematics, or physics)</w:t>
      </w:r>
    </w:p>
    <w:p w:rsidR="008960A5" w:rsidRPr="008960A5" w:rsidRDefault="008960A5" w:rsidP="008960A5">
      <w:pPr>
        <w:numPr>
          <w:ilvl w:val="0"/>
          <w:numId w:val="4"/>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Sound knowledge of financial risk related matters, with a strong focus on Market Risk and Credit Counterparty Risk</w:t>
      </w:r>
    </w:p>
    <w:p w:rsidR="008960A5" w:rsidRPr="008960A5" w:rsidRDefault="008960A5" w:rsidP="008960A5">
      <w:pPr>
        <w:numPr>
          <w:ilvl w:val="0"/>
          <w:numId w:val="4"/>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Sound knowledge of derivatives and of pricing models</w:t>
      </w:r>
    </w:p>
    <w:p w:rsidR="008960A5" w:rsidRPr="008960A5" w:rsidRDefault="008960A5" w:rsidP="008960A5">
      <w:pPr>
        <w:numPr>
          <w:ilvl w:val="0"/>
          <w:numId w:val="4"/>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Exceptional ability in working with numbers and statistics as well as significant experience with analytics/</w:t>
      </w:r>
      <w:proofErr w:type="spellStart"/>
      <w:r w:rsidRPr="008960A5">
        <w:rPr>
          <w:rFonts w:ascii="Helvetica" w:eastAsia="Times New Roman" w:hAnsi="Helvetica" w:cs="Helvetica"/>
          <w:color w:val="000000"/>
          <w:szCs w:val="20"/>
          <w:lang w:val="en-US"/>
        </w:rPr>
        <w:t>softwares</w:t>
      </w:r>
      <w:proofErr w:type="spellEnd"/>
      <w:r w:rsidRPr="008960A5">
        <w:rPr>
          <w:rFonts w:ascii="Helvetica" w:eastAsia="Times New Roman" w:hAnsi="Helvetica" w:cs="Helvetica"/>
          <w:color w:val="000000"/>
          <w:szCs w:val="20"/>
          <w:lang w:val="en-US"/>
        </w:rPr>
        <w:t xml:space="preserve"> (e.g., MATLAB, R, VBA).</w:t>
      </w:r>
    </w:p>
    <w:p w:rsidR="008960A5" w:rsidRDefault="008960A5" w:rsidP="008960A5">
      <w:pPr>
        <w:numPr>
          <w:ilvl w:val="0"/>
          <w:numId w:val="4"/>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Previous exposure in analytical services oriented toward risk management in the banking sector would be considered as a plus.</w:t>
      </w:r>
    </w:p>
    <w:p w:rsidR="000915F0" w:rsidRDefault="000915F0" w:rsidP="000915F0">
      <w:pPr>
        <w:rPr>
          <w:rFonts w:ascii="Helvetica" w:eastAsia="Times New Roman" w:hAnsi="Helvetica" w:cs="Helvetica"/>
          <w:color w:val="000000"/>
          <w:szCs w:val="20"/>
          <w:lang w:val="en-US"/>
        </w:rPr>
      </w:pPr>
    </w:p>
    <w:p w:rsidR="000915F0" w:rsidRPr="008960A5" w:rsidRDefault="000915F0" w:rsidP="000915F0">
      <w:pPr>
        <w:rPr>
          <w:rFonts w:ascii="Helvetica" w:eastAsia="Times New Roman" w:hAnsi="Helvetica" w:cs="Helvetica"/>
          <w:color w:val="000000"/>
          <w:szCs w:val="20"/>
          <w:lang w:val="en-US"/>
        </w:rPr>
      </w:pPr>
      <w:bookmarkStart w:id="0" w:name="_GoBack"/>
      <w:bookmarkEnd w:id="0"/>
    </w:p>
    <w:p w:rsidR="008960A5" w:rsidRPr="008960A5" w:rsidRDefault="008960A5" w:rsidP="008960A5">
      <w:pPr>
        <w:spacing w:after="192"/>
        <w:rPr>
          <w:rFonts w:ascii="Helvetica" w:eastAsia="Times New Roman" w:hAnsi="Helvetica" w:cs="Helvetica"/>
          <w:color w:val="000000"/>
          <w:sz w:val="24"/>
          <w:szCs w:val="24"/>
          <w:lang w:val="en-US"/>
        </w:rPr>
      </w:pPr>
      <w:r w:rsidRPr="008960A5">
        <w:rPr>
          <w:rFonts w:ascii="Helvetica" w:eastAsia="Times New Roman" w:hAnsi="Helvetica" w:cs="Helvetica"/>
          <w:b/>
          <w:bCs/>
          <w:color w:val="000000"/>
          <w:sz w:val="24"/>
          <w:szCs w:val="24"/>
          <w:lang w:val="en-US"/>
        </w:rPr>
        <w:t>What we offer to you</w:t>
      </w:r>
      <w:r w:rsidRPr="008960A5">
        <w:rPr>
          <w:rFonts w:ascii="Helvetica" w:eastAsia="Times New Roman" w:hAnsi="Helvetica" w:cs="Helvetica"/>
          <w:color w:val="000000"/>
          <w:sz w:val="24"/>
          <w:szCs w:val="24"/>
          <w:lang w:val="en-US"/>
        </w:rPr>
        <w:t xml:space="preserve"> </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If you are looking for an international career in the Technology sector, UniCredit Business Integrated Solutions is the right place for you! You will be challenged with an unique experienced to foster your charisma and creativity, technical competences but also team spirit and continuous learning attitude.</w:t>
      </w:r>
    </w:p>
    <w:p w:rsidR="008960A5" w:rsidRPr="008960A5" w:rsidRDefault="008960A5" w:rsidP="008960A5">
      <w:pPr>
        <w:spacing w:after="192"/>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 </w:t>
      </w:r>
    </w:p>
    <w:p w:rsidR="008960A5" w:rsidRPr="008960A5" w:rsidRDefault="008960A5" w:rsidP="008960A5">
      <w:pPr>
        <w:numPr>
          <w:ilvl w:val="0"/>
          <w:numId w:val="5"/>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Entry date: 15/02/2016   </w:t>
      </w:r>
    </w:p>
    <w:p w:rsidR="008960A5" w:rsidRPr="008960A5" w:rsidRDefault="008960A5" w:rsidP="008960A5">
      <w:pPr>
        <w:numPr>
          <w:ilvl w:val="0"/>
          <w:numId w:val="5"/>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Contract Type: Permanent Contract  </w:t>
      </w:r>
    </w:p>
    <w:p w:rsidR="008960A5" w:rsidRPr="008960A5" w:rsidRDefault="008960A5" w:rsidP="008960A5">
      <w:pPr>
        <w:numPr>
          <w:ilvl w:val="0"/>
          <w:numId w:val="5"/>
        </w:numPr>
        <w:ind w:left="0"/>
        <w:rPr>
          <w:rFonts w:ascii="Helvetica" w:eastAsia="Times New Roman" w:hAnsi="Helvetica" w:cs="Helvetica"/>
          <w:color w:val="000000"/>
          <w:szCs w:val="20"/>
          <w:lang w:val="en-US"/>
        </w:rPr>
      </w:pPr>
      <w:r w:rsidRPr="008960A5">
        <w:rPr>
          <w:rFonts w:ascii="Helvetica" w:eastAsia="Times New Roman" w:hAnsi="Helvetica" w:cs="Helvetica"/>
          <w:color w:val="000000"/>
          <w:szCs w:val="20"/>
          <w:lang w:val="en-US"/>
        </w:rPr>
        <w:t>Career website: www.careers.unicreditgroup.eu</w:t>
      </w:r>
    </w:p>
    <w:p w:rsidR="002B0F22" w:rsidRDefault="002B0F22">
      <w:pPr>
        <w:rPr>
          <w:lang w:val="en-US"/>
        </w:rPr>
      </w:pPr>
    </w:p>
    <w:p w:rsidR="008960A5" w:rsidRDefault="008960A5">
      <w:pPr>
        <w:rPr>
          <w:lang w:val="en-US"/>
        </w:rPr>
      </w:pPr>
    </w:p>
    <w:sectPr w:rsidR="008960A5" w:rsidSect="006D4C57">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263A0"/>
    <w:multiLevelType w:val="multilevel"/>
    <w:tmpl w:val="9DF8A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2F2CD5"/>
    <w:multiLevelType w:val="multilevel"/>
    <w:tmpl w:val="56B4C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CD44C5"/>
    <w:multiLevelType w:val="multilevel"/>
    <w:tmpl w:val="19344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3B1B45"/>
    <w:multiLevelType w:val="multilevel"/>
    <w:tmpl w:val="97541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A24AFD"/>
    <w:multiLevelType w:val="multilevel"/>
    <w:tmpl w:val="25582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0A5"/>
    <w:rsid w:val="000915F0"/>
    <w:rsid w:val="00135DBB"/>
    <w:rsid w:val="002B0F22"/>
    <w:rsid w:val="002E3532"/>
    <w:rsid w:val="003E080B"/>
    <w:rsid w:val="004E279D"/>
    <w:rsid w:val="006D4C57"/>
    <w:rsid w:val="008960A5"/>
    <w:rsid w:val="009154AD"/>
    <w:rsid w:val="00B740EA"/>
    <w:rsid w:val="00BA465B"/>
    <w:rsid w:val="00F03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54AD"/>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character" w:styleId="Enfasigrassetto">
    <w:name w:val="Strong"/>
    <w:basedOn w:val="Carpredefinitoparagrafo"/>
    <w:uiPriority w:val="22"/>
    <w:qFormat/>
    <w:rsid w:val="008960A5"/>
    <w:rPr>
      <w:b/>
      <w:bCs/>
    </w:rPr>
  </w:style>
  <w:style w:type="paragraph" w:styleId="NormaleWeb">
    <w:name w:val="Normal (Web)"/>
    <w:basedOn w:val="Normale"/>
    <w:uiPriority w:val="99"/>
    <w:semiHidden/>
    <w:unhideWhenUsed/>
    <w:rsid w:val="008960A5"/>
    <w:pPr>
      <w:spacing w:after="192"/>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54AD"/>
    <w:pPr>
      <w:spacing w:after="0" w:line="240" w:lineRule="auto"/>
    </w:pPr>
    <w:rPr>
      <w:sz w:val="20"/>
      <w:lang w:val="de-DE"/>
    </w:rPr>
  </w:style>
  <w:style w:type="paragraph" w:styleId="Titolo1">
    <w:name w:val="heading 1"/>
    <w:basedOn w:val="Normale"/>
    <w:next w:val="Normale"/>
    <w:link w:val="Titolo1Carattere"/>
    <w:uiPriority w:val="9"/>
    <w:qFormat/>
    <w:rsid w:val="009154AD"/>
    <w:pPr>
      <w:keepNext/>
      <w:keepLines/>
      <w:outlineLvl w:val="0"/>
    </w:pPr>
    <w:rPr>
      <w:rFonts w:ascii="Arial Black" w:eastAsiaTheme="majorEastAsia" w:hAnsi="Arial Black" w:cstheme="majorBidi"/>
      <w:bCs/>
      <w:sz w:val="23"/>
      <w:szCs w:val="28"/>
    </w:rPr>
  </w:style>
  <w:style w:type="paragraph" w:styleId="Titolo2">
    <w:name w:val="heading 2"/>
    <w:basedOn w:val="Normale"/>
    <w:next w:val="Normale"/>
    <w:link w:val="Titolo2Carattere"/>
    <w:uiPriority w:val="9"/>
    <w:unhideWhenUsed/>
    <w:qFormat/>
    <w:rsid w:val="002E3532"/>
    <w:pPr>
      <w:keepNext/>
      <w:keepLines/>
      <w:spacing w:line="290" w:lineRule="exact"/>
      <w:outlineLvl w:val="1"/>
    </w:pPr>
    <w:rPr>
      <w:rFonts w:eastAsiaTheme="majorEastAsia" w:cstheme="majorBidi"/>
      <w:b/>
      <w:bCs/>
      <w:sz w:val="23"/>
      <w:szCs w:val="26"/>
    </w:rPr>
  </w:style>
  <w:style w:type="paragraph" w:styleId="Titolo3">
    <w:name w:val="heading 3"/>
    <w:basedOn w:val="Normale"/>
    <w:next w:val="Normale"/>
    <w:link w:val="Titolo3Carattere"/>
    <w:uiPriority w:val="9"/>
    <w:unhideWhenUsed/>
    <w:qFormat/>
    <w:rsid w:val="002E3532"/>
    <w:pPr>
      <w:keepLines/>
      <w:outlineLvl w:val="2"/>
    </w:pPr>
    <w:rPr>
      <w:rFonts w:eastAsiaTheme="majorEastAsia" w:cstheme="majorBid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2E3532"/>
    <w:rPr>
      <w:b/>
      <w:iCs/>
    </w:rPr>
  </w:style>
  <w:style w:type="paragraph" w:styleId="Nessunaspaziatura">
    <w:name w:val="No Spacing"/>
    <w:uiPriority w:val="1"/>
    <w:qFormat/>
    <w:rsid w:val="009154AD"/>
    <w:pPr>
      <w:spacing w:after="0" w:line="240" w:lineRule="auto"/>
    </w:pPr>
    <w:rPr>
      <w:sz w:val="20"/>
      <w:lang w:val="de-DE"/>
    </w:rPr>
  </w:style>
  <w:style w:type="paragraph" w:customStyle="1" w:styleId="Lauftext">
    <w:name w:val="Lauftext"/>
    <w:basedOn w:val="Normale"/>
    <w:rsid w:val="002E3532"/>
    <w:rPr>
      <w:rFonts w:eastAsia="Times New Roman" w:cs="Times New Roman"/>
      <w:szCs w:val="20"/>
    </w:rPr>
  </w:style>
  <w:style w:type="paragraph" w:customStyle="1" w:styleId="LauftextHervorhebung">
    <w:name w:val="Lauftext Hervorhebung"/>
    <w:basedOn w:val="Lauftext"/>
    <w:rsid w:val="002E3532"/>
    <w:rPr>
      <w:b/>
    </w:rPr>
  </w:style>
  <w:style w:type="character" w:customStyle="1" w:styleId="Titolo1Carattere">
    <w:name w:val="Titolo 1 Carattere"/>
    <w:basedOn w:val="Carpredefinitoparagrafo"/>
    <w:link w:val="Titolo1"/>
    <w:uiPriority w:val="9"/>
    <w:rsid w:val="009154AD"/>
    <w:rPr>
      <w:rFonts w:ascii="Arial Black" w:eastAsiaTheme="majorEastAsia" w:hAnsi="Arial Black" w:cstheme="majorBidi"/>
      <w:bCs/>
      <w:sz w:val="23"/>
      <w:szCs w:val="28"/>
      <w:lang w:val="de-DE"/>
    </w:rPr>
  </w:style>
  <w:style w:type="character" w:customStyle="1" w:styleId="Titolo2Carattere">
    <w:name w:val="Titolo 2 Carattere"/>
    <w:basedOn w:val="Carpredefinitoparagrafo"/>
    <w:link w:val="Titolo2"/>
    <w:uiPriority w:val="9"/>
    <w:rsid w:val="002E3532"/>
    <w:rPr>
      <w:rFonts w:ascii="Arial" w:eastAsiaTheme="majorEastAsia" w:hAnsi="Arial" w:cstheme="majorBidi"/>
      <w:b/>
      <w:bCs/>
      <w:sz w:val="23"/>
      <w:szCs w:val="26"/>
      <w:lang w:val="de-DE"/>
    </w:rPr>
  </w:style>
  <w:style w:type="character" w:customStyle="1" w:styleId="Titolo3Carattere">
    <w:name w:val="Titolo 3 Carattere"/>
    <w:basedOn w:val="Carpredefinitoparagrafo"/>
    <w:link w:val="Titolo3"/>
    <w:uiPriority w:val="9"/>
    <w:rsid w:val="002E3532"/>
    <w:rPr>
      <w:rFonts w:ascii="Arial" w:eastAsiaTheme="majorEastAsia" w:hAnsi="Arial" w:cstheme="majorBidi"/>
      <w:b/>
      <w:bCs/>
      <w:sz w:val="20"/>
      <w:lang w:val="de-DE"/>
    </w:rPr>
  </w:style>
  <w:style w:type="character" w:styleId="Enfasigrassetto">
    <w:name w:val="Strong"/>
    <w:basedOn w:val="Carpredefinitoparagrafo"/>
    <w:uiPriority w:val="22"/>
    <w:qFormat/>
    <w:rsid w:val="008960A5"/>
    <w:rPr>
      <w:b/>
      <w:bCs/>
    </w:rPr>
  </w:style>
  <w:style w:type="paragraph" w:styleId="NormaleWeb">
    <w:name w:val="Normal (Web)"/>
    <w:basedOn w:val="Normale"/>
    <w:uiPriority w:val="99"/>
    <w:semiHidden/>
    <w:unhideWhenUsed/>
    <w:rsid w:val="008960A5"/>
    <w:pPr>
      <w:spacing w:after="192"/>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083605">
      <w:bodyDiv w:val="1"/>
      <w:marLeft w:val="0"/>
      <w:marRight w:val="0"/>
      <w:marTop w:val="0"/>
      <w:marBottom w:val="0"/>
      <w:divBdr>
        <w:top w:val="none" w:sz="0" w:space="0" w:color="auto"/>
        <w:left w:val="none" w:sz="0" w:space="0" w:color="auto"/>
        <w:bottom w:val="none" w:sz="0" w:space="0" w:color="auto"/>
        <w:right w:val="none" w:sz="0" w:space="0" w:color="auto"/>
      </w:divBdr>
      <w:divsChild>
        <w:div w:id="1976794453">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UCG">
  <a:themeElements>
    <a:clrScheme name="UCG Colors">
      <a:dk1>
        <a:sysClr val="windowText" lastClr="000000"/>
      </a:dk1>
      <a:lt1>
        <a:sysClr val="window" lastClr="FFFFFF"/>
      </a:lt1>
      <a:dk2>
        <a:srgbClr val="1F497D"/>
      </a:dk2>
      <a:lt2>
        <a:srgbClr val="EEECE1"/>
      </a:lt2>
      <a:accent1>
        <a:srgbClr val="00ACEE"/>
      </a:accent1>
      <a:accent2>
        <a:srgbClr val="E37823"/>
      </a:accent2>
      <a:accent3>
        <a:srgbClr val="51A836"/>
      </a:accent3>
      <a:accent4>
        <a:srgbClr val="FFF20D"/>
      </a:accent4>
      <a:accent5>
        <a:srgbClr val="0000CC"/>
      </a:accent5>
      <a:accent6>
        <a:srgbClr val="E2001A"/>
      </a:accent6>
      <a:hlink>
        <a:srgbClr val="E2001A"/>
      </a:hlink>
      <a:folHlink>
        <a:srgbClr val="808080"/>
      </a:folHlink>
    </a:clrScheme>
    <a:fontScheme name="UCG Font">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UGIS</Company>
  <LinksUpToDate>false</LinksUpToDate>
  <CharactersWithSpaces>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Ceccarelli Chiara (ES - Shared Service Center)</dc:creator>
  <cp:lastModifiedBy>Ceccarelli Chiara (ES - Shared Service Center)</cp:lastModifiedBy>
  <cp:revision>3</cp:revision>
  <dcterms:created xsi:type="dcterms:W3CDTF">2016-01-13T07:42:00Z</dcterms:created>
  <dcterms:modified xsi:type="dcterms:W3CDTF">2016-01-13T10:43:00Z</dcterms:modified>
</cp:coreProperties>
</file>